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ED" w:rsidRDefault="005257DE" w:rsidP="00F40DED">
      <w:pPr>
        <w:ind w:firstLine="284"/>
        <w:rPr>
          <w:rFonts w:ascii="Calibri" w:hAnsi="Calibri"/>
          <w:b/>
          <w:sz w:val="22"/>
          <w:szCs w:val="22"/>
        </w:rPr>
      </w:pPr>
      <w:r>
        <w:rPr>
          <w:rFonts w:ascii="Calibri" w:hAnsi="Calibri"/>
          <w:b/>
          <w:sz w:val="22"/>
          <w:szCs w:val="22"/>
        </w:rPr>
        <w:t xml:space="preserve">Job Title: </w:t>
      </w:r>
      <w:r w:rsidR="00F40DED" w:rsidRPr="00F40DED">
        <w:rPr>
          <w:rFonts w:ascii="Calibri" w:hAnsi="Calibri"/>
          <w:sz w:val="22"/>
          <w:szCs w:val="22"/>
        </w:rPr>
        <w:softHyphen/>
      </w:r>
      <w:r w:rsidR="00F40DED" w:rsidRPr="00F40DED">
        <w:rPr>
          <w:rFonts w:ascii="Calibri" w:hAnsi="Calibri"/>
          <w:sz w:val="22"/>
          <w:szCs w:val="22"/>
        </w:rPr>
        <w:softHyphen/>
      </w:r>
      <w:r w:rsidR="00F40DED" w:rsidRPr="00F40DED">
        <w:rPr>
          <w:rFonts w:ascii="Calibri" w:hAnsi="Calibri"/>
          <w:sz w:val="22"/>
          <w:szCs w:val="22"/>
        </w:rPr>
        <w:softHyphen/>
      </w:r>
      <w:r w:rsidR="00F40DED" w:rsidRPr="00F40DED">
        <w:rPr>
          <w:rFonts w:ascii="Calibri" w:hAnsi="Calibri"/>
          <w:sz w:val="22"/>
          <w:szCs w:val="22"/>
        </w:rPr>
        <w:softHyphen/>
      </w:r>
      <w:r w:rsidR="00F40DED" w:rsidRPr="00F40DED">
        <w:rPr>
          <w:rFonts w:ascii="Calibri" w:hAnsi="Calibri"/>
          <w:sz w:val="22"/>
          <w:szCs w:val="22"/>
        </w:rPr>
        <w:softHyphen/>
      </w:r>
      <w:r w:rsidR="00F40DED" w:rsidRPr="00F40DED">
        <w:rPr>
          <w:rFonts w:ascii="Calibri" w:hAnsi="Calibri"/>
          <w:sz w:val="22"/>
          <w:szCs w:val="22"/>
        </w:rPr>
        <w:softHyphen/>
      </w:r>
      <w:r w:rsidR="00F40DED" w:rsidRPr="00F40DED">
        <w:rPr>
          <w:rFonts w:ascii="Calibri" w:hAnsi="Calibri"/>
          <w:sz w:val="22"/>
          <w:szCs w:val="22"/>
        </w:rPr>
        <w:softHyphen/>
        <w:t xml:space="preserve">Level </w:t>
      </w:r>
      <w:r w:rsidR="00E92BC5">
        <w:rPr>
          <w:rFonts w:ascii="Calibri" w:hAnsi="Calibri"/>
          <w:sz w:val="22"/>
          <w:szCs w:val="22"/>
        </w:rPr>
        <w:t>3</w:t>
      </w:r>
      <w:r w:rsidR="00F40DED" w:rsidRPr="00F40DED">
        <w:rPr>
          <w:rFonts w:ascii="Calibri" w:hAnsi="Calibri"/>
          <w:sz w:val="22"/>
          <w:szCs w:val="22"/>
        </w:rPr>
        <w:t xml:space="preserve"> Assessor In </w:t>
      </w:r>
      <w:r w:rsidR="00E92BC5">
        <w:rPr>
          <w:rFonts w:ascii="Calibri" w:hAnsi="Calibri"/>
          <w:sz w:val="22"/>
          <w:szCs w:val="22"/>
        </w:rPr>
        <w:t>Plumbing</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E92BC5" w:rsidRPr="00E92BC5">
        <w:rPr>
          <w:rFonts w:ascii="Calibri" w:hAnsi="Calibri"/>
          <w:sz w:val="22"/>
          <w:szCs w:val="22"/>
        </w:rPr>
        <w:t>3674</w:t>
      </w:r>
    </w:p>
    <w:p w:rsidR="005257DE" w:rsidRDefault="005257DE" w:rsidP="005257DE">
      <w:pPr>
        <w:ind w:left="284"/>
        <w:jc w:val="both"/>
        <w:rPr>
          <w:rFonts w:ascii="Calibri" w:hAnsi="Calibri"/>
          <w:b/>
          <w:sz w:val="22"/>
          <w:szCs w:val="22"/>
        </w:rPr>
      </w:pPr>
      <w:r>
        <w:rPr>
          <w:rFonts w:ascii="Calibri" w:hAnsi="Calibri"/>
          <w:b/>
          <w:sz w:val="22"/>
          <w:szCs w:val="22"/>
        </w:rPr>
        <w:t xml:space="preserve">Hours: </w:t>
      </w:r>
      <w:r w:rsidR="00E92BC5" w:rsidRPr="00E92BC5">
        <w:rPr>
          <w:rFonts w:ascii="Calibri" w:hAnsi="Calibri"/>
          <w:sz w:val="22"/>
          <w:szCs w:val="22"/>
        </w:rPr>
        <w:t>22.2</w:t>
      </w:r>
      <w:r w:rsidR="00F40DED" w:rsidRPr="00F40DED">
        <w:rPr>
          <w:rFonts w:ascii="Calibri" w:hAnsi="Calibri"/>
          <w:sz w:val="22"/>
          <w:szCs w:val="22"/>
        </w:rPr>
        <w:t xml:space="preserve"> hours per week</w:t>
      </w:r>
    </w:p>
    <w:p w:rsidR="005257DE" w:rsidRDefault="005257DE" w:rsidP="005257DE">
      <w:pPr>
        <w:ind w:left="284"/>
        <w:jc w:val="both"/>
        <w:rPr>
          <w:rFonts w:ascii="Calibri" w:hAnsi="Calibri"/>
          <w:b/>
          <w:sz w:val="22"/>
          <w:szCs w:val="22"/>
        </w:rPr>
      </w:pPr>
      <w:r>
        <w:rPr>
          <w:rFonts w:ascii="Calibri" w:hAnsi="Calibri"/>
          <w:b/>
          <w:sz w:val="22"/>
          <w:szCs w:val="22"/>
        </w:rPr>
        <w:t>Contract Type:</w:t>
      </w:r>
      <w:r w:rsidRPr="00E92BC5">
        <w:rPr>
          <w:rFonts w:ascii="Calibri" w:hAnsi="Calibri"/>
          <w:sz w:val="22"/>
          <w:szCs w:val="22"/>
        </w:rPr>
        <w:t xml:space="preserve"> </w:t>
      </w:r>
      <w:r w:rsidR="00E92BC5" w:rsidRPr="00E92BC5">
        <w:rPr>
          <w:rFonts w:ascii="Calibri" w:hAnsi="Calibri"/>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7763F8">
        <w:rPr>
          <w:rFonts w:ascii="Calibri" w:hAnsi="Calibri"/>
          <w:b/>
          <w:sz w:val="22"/>
          <w:szCs w:val="22"/>
        </w:rPr>
        <w:t xml:space="preserve"> </w:t>
      </w:r>
      <w:r w:rsidR="007763F8" w:rsidRPr="00F40DED">
        <w:rPr>
          <w:rFonts w:ascii="Calibri" w:hAnsi="Calibri"/>
          <w:sz w:val="22"/>
          <w:szCs w:val="22"/>
        </w:rPr>
        <w:t>Blackburn</w:t>
      </w:r>
    </w:p>
    <w:p w:rsidR="00E92BC5" w:rsidRPr="00E92BC5" w:rsidRDefault="005257DE" w:rsidP="00E92BC5">
      <w:pPr>
        <w:ind w:left="284"/>
        <w:jc w:val="both"/>
        <w:rPr>
          <w:rFonts w:ascii="Calibri" w:hAnsi="Calibri"/>
          <w:sz w:val="22"/>
          <w:szCs w:val="22"/>
        </w:rPr>
      </w:pPr>
      <w:r>
        <w:rPr>
          <w:rFonts w:ascii="Calibri" w:hAnsi="Calibri"/>
          <w:b/>
          <w:sz w:val="22"/>
          <w:szCs w:val="22"/>
        </w:rPr>
        <w:t xml:space="preserve">Salary: </w:t>
      </w:r>
      <w:r w:rsidR="00F40DED" w:rsidRPr="00F964D9">
        <w:rPr>
          <w:rFonts w:cstheme="minorHAnsi"/>
          <w:sz w:val="22"/>
          <w:szCs w:val="22"/>
        </w:rPr>
        <w:t xml:space="preserve"> </w:t>
      </w:r>
      <w:r w:rsidR="00E92BC5" w:rsidRPr="00E92BC5">
        <w:rPr>
          <w:rFonts w:ascii="Calibri" w:hAnsi="Calibri"/>
          <w:sz w:val="22"/>
          <w:szCs w:val="22"/>
        </w:rPr>
        <w:t>Salary scale 28-29: £28,675 - £29,538 plus up t</w:t>
      </w:r>
      <w:r w:rsidR="00E92BC5">
        <w:rPr>
          <w:rFonts w:ascii="Calibri" w:hAnsi="Calibri"/>
          <w:sz w:val="22"/>
          <w:szCs w:val="22"/>
        </w:rPr>
        <w:t>o</w:t>
      </w:r>
      <w:r w:rsidR="00E92BC5" w:rsidRPr="00E92BC5">
        <w:rPr>
          <w:rFonts w:ascii="Calibri" w:hAnsi="Calibri"/>
          <w:sz w:val="22"/>
          <w:szCs w:val="22"/>
        </w:rPr>
        <w:t xml:space="preserve"> £3k market premium dependent on experience, skills and qualifications (pro rata per annum)</w:t>
      </w:r>
    </w:p>
    <w:p w:rsidR="007D3F33" w:rsidRDefault="007D3F33" w:rsidP="007D3F33">
      <w:pPr>
        <w:ind w:left="284"/>
        <w:jc w:val="both"/>
        <w:rPr>
          <w:rFonts w:ascii="Calibri" w:hAnsi="Calibri"/>
          <w:sz w:val="22"/>
          <w:szCs w:val="22"/>
        </w:rPr>
      </w:pPr>
      <w:bookmarkStart w:id="0" w:name="_GoBack"/>
      <w:bookmarkEnd w:id="0"/>
    </w:p>
    <w:p w:rsidR="00E92BC5" w:rsidRPr="005C6BA6" w:rsidRDefault="00E92BC5" w:rsidP="00E92BC5">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E92BC5" w:rsidRPr="005C6BA6" w:rsidRDefault="00E92BC5" w:rsidP="00E92BC5">
      <w:pPr>
        <w:ind w:left="284"/>
        <w:jc w:val="both"/>
        <w:rPr>
          <w:rFonts w:ascii="Calibri" w:hAnsi="Calibri"/>
          <w:sz w:val="22"/>
          <w:szCs w:val="22"/>
        </w:rPr>
      </w:pPr>
    </w:p>
    <w:p w:rsidR="00E92BC5" w:rsidRPr="005C6BA6" w:rsidRDefault="00E92BC5" w:rsidP="00E92BC5">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(pro rata for part time) increasing by one day per annum up to 3</w:t>
      </w:r>
      <w:r>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  The timing of all holidays is subject to the agreement of your line manager.</w:t>
      </w:r>
    </w:p>
    <w:p w:rsidR="00E92BC5" w:rsidRPr="005C6BA6" w:rsidRDefault="00E92BC5" w:rsidP="00E92BC5">
      <w:pPr>
        <w:autoSpaceDE w:val="0"/>
        <w:autoSpaceDN w:val="0"/>
        <w:adjustRightInd w:val="0"/>
        <w:ind w:left="284"/>
        <w:jc w:val="both"/>
        <w:rPr>
          <w:rFonts w:ascii="Calibri" w:hAnsi="Calibri" w:cs="Arial"/>
          <w:bCs/>
          <w:color w:val="000000"/>
          <w:sz w:val="22"/>
          <w:szCs w:val="22"/>
        </w:rPr>
      </w:pPr>
    </w:p>
    <w:p w:rsidR="00E92BC5" w:rsidRPr="005C6BA6" w:rsidRDefault="00E92BC5" w:rsidP="00E92BC5">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Pension - </w:t>
      </w:r>
      <w:r w:rsidRPr="005C6BA6">
        <w:rPr>
          <w:rFonts w:ascii="Calibri" w:hAnsi="Calibri" w:cs="Arial"/>
          <w:bCs/>
          <w:color w:val="000000"/>
          <w:sz w:val="22"/>
          <w:szCs w:val="22"/>
        </w:rPr>
        <w:t>All business support staff have the option to join the Local Government Pension Scheme.  This means that the College contributes to the pensions of its staff, staff contributions will depend on gross annual salary.</w:t>
      </w:r>
      <w:r>
        <w:rPr>
          <w:rFonts w:ascii="Calibri" w:hAnsi="Calibri" w:cs="Arial"/>
          <w:bCs/>
          <w:color w:val="000000"/>
          <w:sz w:val="22"/>
          <w:szCs w:val="22"/>
        </w:rPr>
        <w:t xml:space="preserve">  Newly appointed staff will automatically be included in the Scheme unless they make a declaration to opt out.  Details of the Local Government Pension Scheme will be issued upon appointment.</w:t>
      </w:r>
    </w:p>
    <w:p w:rsidR="00E92BC5" w:rsidRPr="005C6BA6" w:rsidRDefault="00E92BC5" w:rsidP="00E92BC5">
      <w:pPr>
        <w:autoSpaceDE w:val="0"/>
        <w:autoSpaceDN w:val="0"/>
        <w:adjustRightInd w:val="0"/>
        <w:ind w:left="284"/>
        <w:jc w:val="both"/>
        <w:rPr>
          <w:rFonts w:ascii="Calibri" w:hAnsi="Calibri" w:cs="Arial"/>
          <w:bCs/>
          <w:color w:val="000000"/>
          <w:sz w:val="22"/>
          <w:szCs w:val="22"/>
        </w:rPr>
      </w:pP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E92BC5" w:rsidRDefault="00E92BC5" w:rsidP="00E92BC5">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E92BC5" w:rsidRPr="005C6BA6" w:rsidRDefault="00E92BC5" w:rsidP="00E92BC5">
      <w:pPr>
        <w:autoSpaceDE w:val="0"/>
        <w:autoSpaceDN w:val="0"/>
        <w:adjustRightInd w:val="0"/>
        <w:jc w:val="both"/>
        <w:rPr>
          <w:rFonts w:ascii="Calibri" w:hAnsi="Calibri" w:cs="Arial"/>
          <w:bCs/>
          <w:color w:val="000000"/>
          <w:sz w:val="22"/>
          <w:szCs w:val="22"/>
        </w:rPr>
      </w:pPr>
    </w:p>
    <w:p w:rsidR="00E92BC5" w:rsidRPr="008F171A" w:rsidRDefault="00E92BC5" w:rsidP="00E92BC5">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Pr>
          <w:rFonts w:ascii="Calibri" w:hAnsi="Calibri" w:cs="Arial"/>
          <w:color w:val="000000"/>
          <w:sz w:val="22"/>
          <w:szCs w:val="22"/>
        </w:rPr>
        <w:t>DBS check</w:t>
      </w:r>
      <w:r w:rsidRPr="005C6BA6">
        <w:rPr>
          <w:rFonts w:ascii="Calibri" w:hAnsi="Calibri" w:cs="Arial"/>
          <w:color w:val="000000"/>
          <w:sz w:val="22"/>
          <w:szCs w:val="22"/>
        </w:rPr>
        <w:t xml:space="preserve">.  If your application is successful you will therefore be required to pay the </w:t>
      </w:r>
      <w:r w:rsidRPr="001611CA">
        <w:rPr>
          <w:rFonts w:asciiTheme="majorHAnsi" w:hAnsiTheme="majorHAnsi" w:cstheme="majorHAnsi"/>
          <w:sz w:val="22"/>
          <w:szCs w:val="22"/>
          <w:lang w:val="en"/>
        </w:rPr>
        <w:t>Disclosure and Barring Service</w:t>
      </w:r>
      <w:r>
        <w:rPr>
          <w:rFonts w:asciiTheme="majorHAnsi" w:hAnsiTheme="majorHAnsi" w:cstheme="majorHAnsi"/>
          <w:sz w:val="22"/>
          <w:szCs w:val="22"/>
          <w:lang w:val="en"/>
        </w:rPr>
        <w:t xml:space="preserve"> fee</w:t>
      </w:r>
      <w:r>
        <w:rPr>
          <w:rFonts w:ascii="Calibri" w:hAnsi="Calibri" w:cs="Arial"/>
          <w:color w:val="000000"/>
          <w:sz w:val="22"/>
          <w:szCs w:val="22"/>
        </w:rPr>
        <w:t xml:space="preserve"> which is currently £40</w:t>
      </w:r>
      <w:r w:rsidRPr="005C6BA6">
        <w:rPr>
          <w:rFonts w:ascii="Calibri" w:hAnsi="Calibri" w:cs="Arial"/>
          <w:color w:val="000000"/>
          <w:sz w:val="22"/>
          <w:szCs w:val="22"/>
        </w:rPr>
        <w:t>.00.</w:t>
      </w:r>
      <w:r>
        <w:rPr>
          <w:rFonts w:ascii="Calibri" w:hAnsi="Calibri" w:cs="Arial"/>
          <w:color w:val="000000"/>
          <w:sz w:val="22"/>
          <w:szCs w:val="22"/>
        </w:rPr>
        <w:t xml:space="preserve"> </w:t>
      </w:r>
      <w:r w:rsidRPr="008F171A">
        <w:rPr>
          <w:rFonts w:ascii="Calibri" w:eastAsia="Cambria" w:hAnsi="Calibri" w:cs="Arial"/>
          <w:sz w:val="22"/>
          <w:szCs w:val="22"/>
        </w:rPr>
        <w:t xml:space="preserve">For further information on Safeguarding and to access the College policy please visit </w:t>
      </w:r>
      <w:hyperlink r:id="rId7" w:history="1">
        <w:r w:rsidRPr="002D5B3C">
          <w:rPr>
            <w:rStyle w:val="Hyperlink"/>
            <w:rFonts w:ascii="Calibri" w:eastAsia="Cambria" w:hAnsi="Calibri" w:cs="Arial"/>
            <w:sz w:val="22"/>
            <w:szCs w:val="22"/>
          </w:rPr>
          <w:t>www.blackburn.ac.uk/about-us/welcome/safeguarding</w:t>
        </w:r>
      </w:hyperlink>
    </w:p>
    <w:p w:rsidR="00E92BC5" w:rsidRPr="00511F2E" w:rsidRDefault="00E92BC5" w:rsidP="00E92BC5">
      <w:pPr>
        <w:tabs>
          <w:tab w:val="left" w:pos="142"/>
        </w:tabs>
        <w:autoSpaceDE w:val="0"/>
        <w:autoSpaceDN w:val="0"/>
        <w:adjustRightInd w:val="0"/>
        <w:ind w:left="284"/>
        <w:jc w:val="both"/>
        <w:rPr>
          <w:rFonts w:ascii="Calibri" w:hAnsi="Calibri" w:cs="Arial"/>
          <w:color w:val="000000"/>
          <w:sz w:val="22"/>
          <w:szCs w:val="22"/>
        </w:rPr>
      </w:pPr>
    </w:p>
    <w:p w:rsidR="00E92BC5" w:rsidRPr="005C6BA6" w:rsidRDefault="00E92BC5" w:rsidP="00E92BC5">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E92BC5" w:rsidRPr="005C6BA6" w:rsidRDefault="00E92BC5" w:rsidP="00E92BC5">
      <w:pPr>
        <w:pStyle w:val="ListParagraph"/>
        <w:rPr>
          <w:rFonts w:ascii="Calibri" w:eastAsia="Cambria" w:hAnsi="Calibri" w:cs="Arial"/>
          <w:sz w:val="22"/>
          <w:szCs w:val="22"/>
        </w:rPr>
      </w:pPr>
    </w:p>
    <w:p w:rsidR="00E92BC5" w:rsidRPr="005C6BA6" w:rsidRDefault="00E92BC5" w:rsidP="00E92BC5">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t xml:space="preserve">Learning and Development </w:t>
      </w:r>
      <w:r w:rsidRPr="005C6BA6">
        <w:rPr>
          <w:rFonts w:ascii="Calibri" w:eastAsia="Cambria" w:hAnsi="Calibri" w:cs="Arial"/>
          <w:sz w:val="22"/>
          <w:szCs w:val="22"/>
        </w:rPr>
        <w:t xml:space="preserve">– 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rsidR="00E92BC5" w:rsidRPr="005C6BA6" w:rsidRDefault="00E92BC5" w:rsidP="007D3F33">
      <w:pPr>
        <w:ind w:left="284"/>
        <w:jc w:val="both"/>
        <w:rPr>
          <w:rFonts w:ascii="Calibri" w:hAnsi="Calibri"/>
          <w:sz w:val="22"/>
          <w:szCs w:val="22"/>
        </w:rPr>
      </w:pPr>
    </w:p>
    <w:sectPr w:rsidR="00E92BC5" w:rsidRPr="005C6BA6" w:rsidSect="00241BFE">
      <w:headerReference w:type="default" r:id="rId8"/>
      <w:pgSz w:w="11900" w:h="16840"/>
      <w:pgMar w:top="284" w:right="1127" w:bottom="284"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241BFE">
    <w:pPr>
      <w:pStyle w:val="Header"/>
    </w:pPr>
    <w:r>
      <w:rPr>
        <w:noProof/>
        <w:lang w:val="en-GB"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2200275" cy="781050"/>
          <wp:effectExtent l="0" t="0" r="9525" b="0"/>
          <wp:wrapSquare wrapText="bothSides"/>
          <wp:docPr id="23" name="Picture 23"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24"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1067D1"/>
    <w:rsid w:val="001204E5"/>
    <w:rsid w:val="001E607E"/>
    <w:rsid w:val="00241BFE"/>
    <w:rsid w:val="002617FB"/>
    <w:rsid w:val="00294999"/>
    <w:rsid w:val="003C2E99"/>
    <w:rsid w:val="003E4980"/>
    <w:rsid w:val="00414A08"/>
    <w:rsid w:val="00446B96"/>
    <w:rsid w:val="004E1723"/>
    <w:rsid w:val="005257DE"/>
    <w:rsid w:val="005647EE"/>
    <w:rsid w:val="005A2A52"/>
    <w:rsid w:val="005C5893"/>
    <w:rsid w:val="005C6BA6"/>
    <w:rsid w:val="005D63C5"/>
    <w:rsid w:val="005E7DDF"/>
    <w:rsid w:val="006564E7"/>
    <w:rsid w:val="006F06BA"/>
    <w:rsid w:val="007062D7"/>
    <w:rsid w:val="007763F8"/>
    <w:rsid w:val="007D3F33"/>
    <w:rsid w:val="007F43BA"/>
    <w:rsid w:val="008313C3"/>
    <w:rsid w:val="00847D46"/>
    <w:rsid w:val="008537D4"/>
    <w:rsid w:val="008A43D0"/>
    <w:rsid w:val="008D631D"/>
    <w:rsid w:val="008E303D"/>
    <w:rsid w:val="0093377B"/>
    <w:rsid w:val="00965A65"/>
    <w:rsid w:val="00970467"/>
    <w:rsid w:val="00972769"/>
    <w:rsid w:val="00983EB8"/>
    <w:rsid w:val="009F0F73"/>
    <w:rsid w:val="00A142BD"/>
    <w:rsid w:val="00A23F63"/>
    <w:rsid w:val="00A659EF"/>
    <w:rsid w:val="00A76035"/>
    <w:rsid w:val="00AB754D"/>
    <w:rsid w:val="00B00731"/>
    <w:rsid w:val="00B03DEC"/>
    <w:rsid w:val="00B60E3F"/>
    <w:rsid w:val="00B67126"/>
    <w:rsid w:val="00B95E14"/>
    <w:rsid w:val="00BD02BE"/>
    <w:rsid w:val="00BE492C"/>
    <w:rsid w:val="00BE792A"/>
    <w:rsid w:val="00C363C3"/>
    <w:rsid w:val="00C504D7"/>
    <w:rsid w:val="00CC7F39"/>
    <w:rsid w:val="00D21385"/>
    <w:rsid w:val="00D46005"/>
    <w:rsid w:val="00D93E00"/>
    <w:rsid w:val="00DB5B16"/>
    <w:rsid w:val="00DB5B6E"/>
    <w:rsid w:val="00E92BC5"/>
    <w:rsid w:val="00EA3D7B"/>
    <w:rsid w:val="00EE6D12"/>
    <w:rsid w:val="00F40DED"/>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FCBBB2-50FF-4569-8428-876636D2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6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761">
      <w:bodyDiv w:val="1"/>
      <w:marLeft w:val="0"/>
      <w:marRight w:val="0"/>
      <w:marTop w:val="0"/>
      <w:marBottom w:val="0"/>
      <w:divBdr>
        <w:top w:val="none" w:sz="0" w:space="0" w:color="auto"/>
        <w:left w:val="none" w:sz="0" w:space="0" w:color="auto"/>
        <w:bottom w:val="none" w:sz="0" w:space="0" w:color="auto"/>
        <w:right w:val="none" w:sz="0" w:space="0" w:color="auto"/>
      </w:divBdr>
    </w:div>
    <w:div w:id="504591743">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530990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Beverley Wood</cp:lastModifiedBy>
  <cp:revision>17</cp:revision>
  <cp:lastPrinted>2010-08-03T12:35:00Z</cp:lastPrinted>
  <dcterms:created xsi:type="dcterms:W3CDTF">2016-10-21T11:58:00Z</dcterms:created>
  <dcterms:modified xsi:type="dcterms:W3CDTF">2023-03-21T13:39:00Z</dcterms:modified>
</cp:coreProperties>
</file>