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BD0918" w:rsidRDefault="00F055B4" w:rsidP="005257DE">
      <w:pPr>
        <w:ind w:firstLine="284"/>
        <w:jc w:val="both"/>
        <w:rPr>
          <w:rFonts w:ascii="Calibri" w:hAnsi="Calibri"/>
          <w:b/>
          <w:sz w:val="22"/>
          <w:szCs w:val="22"/>
        </w:rPr>
      </w:pPr>
      <w:r>
        <w:rPr>
          <w:rFonts w:ascii="Calibri" w:hAnsi="Calibri"/>
          <w:b/>
          <w:sz w:val="22"/>
          <w:szCs w:val="22"/>
        </w:rPr>
        <w:t xml:space="preserve">Job Title: </w:t>
      </w:r>
      <w:r w:rsidR="002767EE" w:rsidRPr="002767EE">
        <w:rPr>
          <w:rFonts w:ascii="Calibri" w:hAnsi="Calibri"/>
          <w:b/>
          <w:sz w:val="22"/>
          <w:szCs w:val="22"/>
        </w:rPr>
        <w:t>Events Coordinator</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2767EE">
        <w:rPr>
          <w:rFonts w:ascii="Calibri" w:hAnsi="Calibri"/>
          <w:b/>
          <w:sz w:val="22"/>
          <w:szCs w:val="22"/>
        </w:rPr>
        <w:t>E</w:t>
      </w:r>
      <w:r w:rsidR="009C7492">
        <w:rPr>
          <w:rFonts w:ascii="Calibri" w:hAnsi="Calibri"/>
          <w:b/>
          <w:sz w:val="22"/>
          <w:szCs w:val="22"/>
        </w:rPr>
        <w:t>C1</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2767EE">
        <w:rPr>
          <w:rFonts w:ascii="Calibri" w:hAnsi="Calibri"/>
          <w:b/>
          <w:sz w:val="22"/>
          <w:szCs w:val="22"/>
        </w:rPr>
        <w:t>18.5</w:t>
      </w:r>
      <w:r w:rsidR="009C7492">
        <w:rPr>
          <w:rFonts w:ascii="Calibri" w:hAnsi="Calibri"/>
          <w:b/>
          <w:sz w:val="22"/>
          <w:szCs w:val="22"/>
        </w:rPr>
        <w:t xml:space="preserve"> x 52</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9C7492">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E16CE0">
        <w:rPr>
          <w:rFonts w:ascii="Calibri" w:hAnsi="Calibri"/>
          <w:b/>
          <w:sz w:val="22"/>
          <w:szCs w:val="22"/>
        </w:rPr>
        <w:t xml:space="preserve">Blackburn </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9C7492" w:rsidRPr="009C7492">
        <w:rPr>
          <w:rFonts w:ascii="Calibri" w:hAnsi="Calibri"/>
          <w:b/>
          <w:sz w:val="22"/>
          <w:szCs w:val="22"/>
        </w:rPr>
        <w:t xml:space="preserve"> £21,534 - £23,338</w:t>
      </w:r>
      <w:r w:rsidR="002767EE">
        <w:rPr>
          <w:rFonts w:ascii="Calibri" w:hAnsi="Calibri"/>
          <w:b/>
          <w:sz w:val="22"/>
          <w:szCs w:val="22"/>
        </w:rPr>
        <w:t xml:space="preserve"> pro-rata</w:t>
      </w:r>
    </w:p>
    <w:p w:rsidR="00BD0918" w:rsidRDefault="005257DE" w:rsidP="005257DE">
      <w:pPr>
        <w:ind w:left="284"/>
        <w:jc w:val="both"/>
        <w:rPr>
          <w:rFonts w:ascii="Calibri" w:hAnsi="Calibri"/>
          <w:b/>
          <w:sz w:val="22"/>
          <w:szCs w:val="22"/>
        </w:rPr>
      </w:pPr>
      <w:r>
        <w:rPr>
          <w:rFonts w:ascii="Calibri" w:hAnsi="Calibri"/>
          <w:b/>
          <w:sz w:val="22"/>
          <w:szCs w:val="22"/>
        </w:rPr>
        <w:t xml:space="preserve">Closing Date: </w:t>
      </w:r>
      <w:r w:rsidR="00146728">
        <w:rPr>
          <w:rFonts w:ascii="Calibri" w:hAnsi="Calibri"/>
          <w:b/>
          <w:sz w:val="22"/>
          <w:szCs w:val="22"/>
        </w:rPr>
        <w:t>20</w:t>
      </w:r>
      <w:r w:rsidR="009C7492" w:rsidRPr="009C7492">
        <w:rPr>
          <w:rFonts w:ascii="Calibri" w:hAnsi="Calibri"/>
          <w:b/>
          <w:sz w:val="22"/>
          <w:szCs w:val="22"/>
        </w:rPr>
        <w:t>th January</w:t>
      </w:r>
      <w:r w:rsidR="00146728">
        <w:rPr>
          <w:rFonts w:ascii="Calibri" w:hAnsi="Calibri"/>
          <w:b/>
          <w:sz w:val="22"/>
          <w:szCs w:val="22"/>
        </w:rPr>
        <w:t xml:space="preserve"> 12.00 noon</w:t>
      </w:r>
    </w:p>
    <w:p w:rsidR="00146728" w:rsidRDefault="00146728" w:rsidP="005257DE">
      <w:pPr>
        <w:ind w:left="284"/>
        <w:jc w:val="both"/>
        <w:rPr>
          <w:rFonts w:ascii="Calibri" w:hAnsi="Calibri"/>
          <w:b/>
          <w:sz w:val="22"/>
          <w:szCs w:val="22"/>
        </w:rPr>
      </w:pPr>
      <w:bookmarkStart w:id="0" w:name="_GoBack"/>
      <w:bookmarkEnd w:id="0"/>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AD3BDD">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lastRenderedPageBreak/>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B7C94"/>
    <w:rsid w:val="000F6980"/>
    <w:rsid w:val="00146728"/>
    <w:rsid w:val="00211C8B"/>
    <w:rsid w:val="00232EF0"/>
    <w:rsid w:val="002767EE"/>
    <w:rsid w:val="00294999"/>
    <w:rsid w:val="003C2E99"/>
    <w:rsid w:val="00412885"/>
    <w:rsid w:val="00414A08"/>
    <w:rsid w:val="00446B96"/>
    <w:rsid w:val="004E1723"/>
    <w:rsid w:val="00511F2E"/>
    <w:rsid w:val="005257DE"/>
    <w:rsid w:val="005549FD"/>
    <w:rsid w:val="005647EE"/>
    <w:rsid w:val="005A2A52"/>
    <w:rsid w:val="005C6BA6"/>
    <w:rsid w:val="005D63C5"/>
    <w:rsid w:val="005E7DDF"/>
    <w:rsid w:val="005F16CD"/>
    <w:rsid w:val="006564E7"/>
    <w:rsid w:val="006A49EF"/>
    <w:rsid w:val="006F06BA"/>
    <w:rsid w:val="007062D7"/>
    <w:rsid w:val="007363F9"/>
    <w:rsid w:val="00761DE1"/>
    <w:rsid w:val="007D181F"/>
    <w:rsid w:val="007D3F33"/>
    <w:rsid w:val="008313C3"/>
    <w:rsid w:val="00862107"/>
    <w:rsid w:val="008A43D0"/>
    <w:rsid w:val="008D631D"/>
    <w:rsid w:val="00965A65"/>
    <w:rsid w:val="00972769"/>
    <w:rsid w:val="00983EB8"/>
    <w:rsid w:val="009C0F70"/>
    <w:rsid w:val="009C7492"/>
    <w:rsid w:val="009F0F73"/>
    <w:rsid w:val="00A23F63"/>
    <w:rsid w:val="00A975D1"/>
    <w:rsid w:val="00AB754D"/>
    <w:rsid w:val="00AC6142"/>
    <w:rsid w:val="00AD3BDD"/>
    <w:rsid w:val="00AD5058"/>
    <w:rsid w:val="00B00731"/>
    <w:rsid w:val="00B22D11"/>
    <w:rsid w:val="00B90EC5"/>
    <w:rsid w:val="00B95E14"/>
    <w:rsid w:val="00BB3CC4"/>
    <w:rsid w:val="00BD0918"/>
    <w:rsid w:val="00BE492C"/>
    <w:rsid w:val="00BE792A"/>
    <w:rsid w:val="00C363C3"/>
    <w:rsid w:val="00C504D7"/>
    <w:rsid w:val="00CC7F39"/>
    <w:rsid w:val="00D21385"/>
    <w:rsid w:val="00DB5B16"/>
    <w:rsid w:val="00DB5B6E"/>
    <w:rsid w:val="00DD4796"/>
    <w:rsid w:val="00E16CE0"/>
    <w:rsid w:val="00E8217E"/>
    <w:rsid w:val="00EA3D7B"/>
    <w:rsid w:val="00EB31F4"/>
    <w:rsid w:val="00EE6D12"/>
    <w:rsid w:val="00EE7AC4"/>
    <w:rsid w:val="00F055B4"/>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4A209"/>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Guy Crawford</cp:lastModifiedBy>
  <cp:revision>5</cp:revision>
  <cp:lastPrinted>2010-08-03T12:35:00Z</cp:lastPrinted>
  <dcterms:created xsi:type="dcterms:W3CDTF">2022-12-13T09:13:00Z</dcterms:created>
  <dcterms:modified xsi:type="dcterms:W3CDTF">2023-01-11T12:21:00Z</dcterms:modified>
</cp:coreProperties>
</file>