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0AEB" w14:textId="77777777" w:rsidR="00A149AB" w:rsidRPr="00CB2D64" w:rsidRDefault="0022199F" w:rsidP="005F4CBF">
      <w:pPr>
        <w:jc w:val="center"/>
        <w:rPr>
          <w:rFonts w:asciiTheme="majorHAnsi" w:hAnsiTheme="majorHAnsi" w:cstheme="majorHAnsi"/>
          <w:b/>
          <w:lang w:val="en-GB"/>
        </w:rPr>
      </w:pPr>
      <w:r>
        <w:rPr>
          <w:rFonts w:asciiTheme="majorHAnsi" w:hAnsiTheme="majorHAnsi" w:cstheme="majorHAnsi"/>
          <w:b/>
          <w:lang w:val="en-GB"/>
        </w:rPr>
        <w:t>EXAMINATIONS</w:t>
      </w:r>
      <w:r w:rsidR="00886063" w:rsidRPr="00CB2D64">
        <w:rPr>
          <w:rFonts w:asciiTheme="majorHAnsi" w:hAnsiTheme="majorHAnsi" w:cstheme="majorHAnsi"/>
          <w:b/>
          <w:lang w:val="en-GB"/>
        </w:rPr>
        <w:t xml:space="preserve"> OFFICER</w:t>
      </w:r>
    </w:p>
    <w:p w14:paraId="5B6BC138" w14:textId="77777777" w:rsidR="005F4CBF" w:rsidRPr="00CB2D64" w:rsidRDefault="005F4CBF" w:rsidP="005F4CBF">
      <w:pPr>
        <w:jc w:val="center"/>
        <w:rPr>
          <w:rFonts w:asciiTheme="majorHAnsi" w:hAnsiTheme="majorHAnsi" w:cstheme="majorHAnsi"/>
          <w:lang w:val="en-GB"/>
        </w:rPr>
      </w:pPr>
    </w:p>
    <w:p w14:paraId="4FE0781B" w14:textId="77777777" w:rsidR="00F26EA1" w:rsidRPr="00CB2D64" w:rsidRDefault="00F26EA1" w:rsidP="00F26EA1">
      <w:pPr>
        <w:jc w:val="both"/>
        <w:rPr>
          <w:rFonts w:asciiTheme="majorHAnsi" w:hAnsiTheme="majorHAnsi" w:cstheme="majorHAnsi"/>
          <w:lang w:val="en-GB"/>
        </w:rPr>
      </w:pPr>
      <w:r w:rsidRPr="00CB2D64">
        <w:rPr>
          <w:rFonts w:asciiTheme="majorHAnsi" w:hAnsiTheme="majorHAnsi" w:cstheme="majorHAnsi"/>
          <w:lang w:val="en-GB"/>
        </w:rPr>
        <w:t xml:space="preserve">Service Area/Centre: </w:t>
      </w:r>
      <w:r w:rsidR="001C3EAC" w:rsidRPr="00CB2D64">
        <w:rPr>
          <w:rFonts w:asciiTheme="majorHAnsi" w:hAnsiTheme="majorHAnsi" w:cstheme="majorHAnsi"/>
          <w:lang w:val="en-GB"/>
        </w:rPr>
        <w:t>Resources</w:t>
      </w:r>
      <w:r w:rsidR="005F6D1E" w:rsidRPr="00CB2D64">
        <w:rPr>
          <w:rFonts w:asciiTheme="majorHAnsi" w:hAnsiTheme="majorHAnsi" w:cstheme="majorHAnsi"/>
          <w:lang w:val="en-GB"/>
        </w:rPr>
        <w:t xml:space="preserve"> (</w:t>
      </w:r>
      <w:r w:rsidR="00B27BAB">
        <w:rPr>
          <w:rFonts w:asciiTheme="majorHAnsi" w:hAnsiTheme="majorHAnsi" w:cstheme="majorHAnsi"/>
          <w:lang w:val="en-GB"/>
        </w:rPr>
        <w:t>Exams</w:t>
      </w:r>
      <w:r w:rsidR="005F6D1E" w:rsidRPr="00CB2D64">
        <w:rPr>
          <w:rFonts w:asciiTheme="majorHAnsi" w:hAnsiTheme="majorHAnsi" w:cstheme="majorHAnsi"/>
          <w:lang w:val="en-GB"/>
        </w:rPr>
        <w:t>)</w:t>
      </w:r>
    </w:p>
    <w:p w14:paraId="716C79D3" w14:textId="77777777" w:rsidR="005F6D1E" w:rsidRPr="00CB2D64" w:rsidRDefault="00F26EA1" w:rsidP="00F26EA1">
      <w:pPr>
        <w:jc w:val="both"/>
        <w:rPr>
          <w:rFonts w:asciiTheme="majorHAnsi" w:hAnsiTheme="majorHAnsi" w:cstheme="majorHAnsi"/>
          <w:lang w:val="en-GB"/>
        </w:rPr>
      </w:pPr>
      <w:r w:rsidRPr="00CB2D64">
        <w:rPr>
          <w:rFonts w:asciiTheme="majorHAnsi" w:hAnsiTheme="majorHAnsi" w:cstheme="majorHAnsi"/>
          <w:lang w:val="en-GB"/>
        </w:rPr>
        <w:t xml:space="preserve">Hours: </w:t>
      </w:r>
      <w:r w:rsidR="005F6D1E" w:rsidRPr="00CB2D64">
        <w:rPr>
          <w:rFonts w:asciiTheme="majorHAnsi" w:hAnsiTheme="majorHAnsi" w:cstheme="majorHAnsi"/>
          <w:lang w:val="en-GB"/>
        </w:rPr>
        <w:t xml:space="preserve">37 Hours per week / 52 weeks per year </w:t>
      </w:r>
    </w:p>
    <w:p w14:paraId="698A8192" w14:textId="77777777" w:rsidR="005F4CBF" w:rsidRPr="00CB2D64" w:rsidRDefault="00F26EA1" w:rsidP="005F4CBF">
      <w:pPr>
        <w:pStyle w:val="Heading3"/>
        <w:ind w:left="2520" w:hanging="2520"/>
        <w:jc w:val="both"/>
        <w:rPr>
          <w:rFonts w:asciiTheme="majorHAnsi" w:hAnsiTheme="majorHAnsi" w:cstheme="majorHAnsi"/>
          <w:b w:val="0"/>
        </w:rPr>
      </w:pPr>
      <w:r w:rsidRPr="00CB2D64">
        <w:rPr>
          <w:rFonts w:asciiTheme="majorHAnsi" w:hAnsiTheme="majorHAnsi" w:cstheme="majorHAnsi"/>
          <w:b w:val="0"/>
        </w:rPr>
        <w:t xml:space="preserve">Salary: </w:t>
      </w:r>
      <w:r w:rsidR="005F6D1E" w:rsidRPr="00CB2D64">
        <w:rPr>
          <w:rFonts w:asciiTheme="majorHAnsi" w:hAnsiTheme="majorHAnsi" w:cstheme="majorHAnsi"/>
          <w:b w:val="0"/>
        </w:rPr>
        <w:t xml:space="preserve">Business Support </w:t>
      </w:r>
      <w:r w:rsidR="005F4CBF" w:rsidRPr="00CB2D64">
        <w:rPr>
          <w:rFonts w:asciiTheme="majorHAnsi" w:hAnsiTheme="majorHAnsi" w:cstheme="majorHAnsi"/>
          <w:b w:val="0"/>
        </w:rPr>
        <w:t xml:space="preserve">Scale Points 14 </w:t>
      </w:r>
      <w:r w:rsidR="00661D00">
        <w:rPr>
          <w:rFonts w:asciiTheme="majorHAnsi" w:hAnsiTheme="majorHAnsi" w:cstheme="majorHAnsi"/>
          <w:b w:val="0"/>
        </w:rPr>
        <w:t>–</w:t>
      </w:r>
      <w:r w:rsidR="005F4CBF" w:rsidRPr="00CB2D64">
        <w:rPr>
          <w:rFonts w:asciiTheme="majorHAnsi" w:hAnsiTheme="majorHAnsi" w:cstheme="majorHAnsi"/>
          <w:b w:val="0"/>
        </w:rPr>
        <w:t xml:space="preserve"> 17</w:t>
      </w:r>
      <w:r w:rsidR="00661D00">
        <w:rPr>
          <w:rFonts w:asciiTheme="majorHAnsi" w:hAnsiTheme="majorHAnsi" w:cstheme="majorHAnsi"/>
          <w:b w:val="0"/>
        </w:rPr>
        <w:t xml:space="preserve"> </w:t>
      </w:r>
    </w:p>
    <w:p w14:paraId="0199A9DD" w14:textId="5E3196EB" w:rsidR="00F26EA1" w:rsidRPr="00CB2D64" w:rsidRDefault="00F26EA1" w:rsidP="00F26EA1">
      <w:pPr>
        <w:jc w:val="both"/>
        <w:rPr>
          <w:rFonts w:asciiTheme="majorHAnsi" w:hAnsiTheme="majorHAnsi" w:cstheme="majorHAnsi"/>
          <w:lang w:val="en-GB"/>
        </w:rPr>
      </w:pPr>
      <w:r w:rsidRPr="00CB2D64">
        <w:rPr>
          <w:rFonts w:asciiTheme="majorHAnsi" w:hAnsiTheme="majorHAnsi" w:cstheme="majorHAnsi"/>
          <w:lang w:val="en-GB"/>
        </w:rPr>
        <w:t xml:space="preserve">Reference Number: </w:t>
      </w:r>
      <w:r w:rsidR="00805193">
        <w:rPr>
          <w:rFonts w:asciiTheme="majorHAnsi" w:hAnsiTheme="majorHAnsi" w:cstheme="majorHAnsi"/>
          <w:lang w:val="en-GB"/>
        </w:rPr>
        <w:t>6202</w:t>
      </w:r>
    </w:p>
    <w:p w14:paraId="7F16455E" w14:textId="77777777" w:rsidR="00F26EA1" w:rsidRPr="00CB2D64" w:rsidRDefault="00F26EA1" w:rsidP="00F26EA1">
      <w:pPr>
        <w:jc w:val="both"/>
        <w:rPr>
          <w:rFonts w:asciiTheme="majorHAnsi" w:hAnsiTheme="majorHAnsi" w:cstheme="majorHAnsi"/>
          <w:lang w:val="en-GB"/>
        </w:rPr>
      </w:pPr>
      <w:r w:rsidRPr="00CB2D64">
        <w:rPr>
          <w:rFonts w:asciiTheme="majorHAnsi" w:hAnsiTheme="majorHAnsi" w:cstheme="majorHAnsi"/>
          <w:lang w:val="en-GB"/>
        </w:rPr>
        <w:t xml:space="preserve">Responsible to: </w:t>
      </w:r>
      <w:r w:rsidR="00B27BAB">
        <w:rPr>
          <w:rFonts w:asciiTheme="majorHAnsi" w:hAnsiTheme="majorHAnsi" w:cstheme="majorHAnsi"/>
          <w:spacing w:val="-3"/>
          <w:lang w:val="en-GB"/>
        </w:rPr>
        <w:t>Examinations</w:t>
      </w:r>
      <w:r w:rsidR="00EB755F">
        <w:rPr>
          <w:rFonts w:asciiTheme="majorHAnsi" w:hAnsiTheme="majorHAnsi" w:cstheme="majorHAnsi"/>
          <w:spacing w:val="-3"/>
          <w:lang w:val="en-GB"/>
        </w:rPr>
        <w:t>, Registry &amp; Reception</w:t>
      </w:r>
      <w:r w:rsidR="00B27BAB">
        <w:rPr>
          <w:rFonts w:asciiTheme="majorHAnsi" w:hAnsiTheme="majorHAnsi" w:cstheme="majorHAnsi"/>
          <w:spacing w:val="-3"/>
          <w:lang w:val="en-GB"/>
        </w:rPr>
        <w:t xml:space="preserve"> </w:t>
      </w:r>
      <w:r w:rsidR="008C548E">
        <w:rPr>
          <w:rFonts w:asciiTheme="majorHAnsi" w:hAnsiTheme="majorHAnsi" w:cstheme="majorHAnsi"/>
          <w:spacing w:val="-3"/>
          <w:lang w:val="en-GB"/>
        </w:rPr>
        <w:t>Manager</w:t>
      </w:r>
    </w:p>
    <w:p w14:paraId="14702F4C" w14:textId="77777777" w:rsidR="00F26EA1" w:rsidRPr="00CB2D64" w:rsidRDefault="00F26EA1" w:rsidP="005F6D1E">
      <w:pPr>
        <w:jc w:val="center"/>
        <w:rPr>
          <w:rFonts w:asciiTheme="majorHAnsi" w:hAnsiTheme="majorHAnsi" w:cstheme="majorHAnsi"/>
          <w:b/>
          <w:lang w:val="en-GB"/>
        </w:rPr>
      </w:pPr>
      <w:r w:rsidRPr="00CB2D64">
        <w:rPr>
          <w:rFonts w:asciiTheme="majorHAnsi" w:hAnsiTheme="majorHAnsi" w:cstheme="majorHAnsi"/>
          <w:lang w:val="en-GB"/>
        </w:rPr>
        <w:softHyphen/>
      </w:r>
      <w:r w:rsidRPr="00CB2D64">
        <w:rPr>
          <w:rFonts w:asciiTheme="majorHAnsi" w:hAnsiTheme="majorHAnsi" w:cstheme="majorHAnsi"/>
          <w:lang w:val="en-GB"/>
        </w:rPr>
        <w:softHyphen/>
      </w:r>
      <w:r w:rsidRPr="00CB2D64">
        <w:rPr>
          <w:rFonts w:asciiTheme="majorHAnsi" w:hAnsiTheme="majorHAnsi" w:cstheme="majorHAnsi"/>
          <w:lang w:val="en-GB"/>
        </w:rPr>
        <w:softHyphen/>
      </w:r>
      <w:r w:rsidRPr="00CB2D64">
        <w:rPr>
          <w:rFonts w:asciiTheme="majorHAnsi" w:hAnsiTheme="majorHAnsi" w:cstheme="majorHAnsi"/>
          <w:lang w:val="en-GB"/>
        </w:rPr>
        <w:softHyphen/>
      </w:r>
      <w:r w:rsidRPr="00CB2D64">
        <w:rPr>
          <w:rFonts w:asciiTheme="majorHAnsi" w:hAnsiTheme="majorHAnsi" w:cstheme="majorHAnsi"/>
          <w:lang w:val="en-GB"/>
        </w:rPr>
        <w:softHyphen/>
      </w:r>
      <w:r w:rsidRPr="00CB2D64">
        <w:rPr>
          <w:rFonts w:asciiTheme="majorHAnsi" w:hAnsiTheme="majorHAnsi" w:cstheme="majorHAnsi"/>
          <w:lang w:val="en-GB"/>
        </w:rPr>
        <w:softHyphen/>
      </w:r>
      <w:r w:rsidRPr="00CB2D64">
        <w:rPr>
          <w:rFonts w:asciiTheme="majorHAnsi" w:hAnsiTheme="majorHAnsi" w:cstheme="majorHAnsi"/>
          <w:lang w:val="en-GB"/>
        </w:rPr>
        <w:softHyphen/>
      </w:r>
      <w:r w:rsidRPr="00CB2D64">
        <w:rPr>
          <w:rFonts w:asciiTheme="majorHAnsi" w:hAnsiTheme="majorHAnsi" w:cstheme="majorHAnsi"/>
          <w:lang w:val="en-GB"/>
        </w:rPr>
        <w:softHyphen/>
      </w:r>
      <w:r w:rsidRPr="00CB2D64">
        <w:rPr>
          <w:rFonts w:asciiTheme="majorHAnsi" w:hAnsiTheme="majorHAnsi" w:cstheme="majorHAnsi"/>
          <w:lang w:val="en-GB"/>
        </w:rPr>
        <w:softHyphen/>
      </w:r>
      <w:r w:rsidRPr="00CB2D64">
        <w:rPr>
          <w:rFonts w:asciiTheme="majorHAnsi" w:hAnsiTheme="majorHAnsi" w:cstheme="majorHAnsi"/>
          <w:lang w:val="en-GB"/>
        </w:rPr>
        <w:softHyphen/>
      </w:r>
      <w:r w:rsidRPr="00CB2D64">
        <w:rPr>
          <w:rFonts w:asciiTheme="majorHAnsi" w:hAnsiTheme="majorHAnsi" w:cstheme="majorHAnsi"/>
          <w:lang w:val="en-GB"/>
        </w:rPr>
        <w:softHyphen/>
      </w:r>
    </w:p>
    <w:p w14:paraId="2ED33746" w14:textId="77777777" w:rsidR="000B45C2" w:rsidRPr="00CB2D64" w:rsidRDefault="00652836" w:rsidP="00652836">
      <w:pPr>
        <w:pStyle w:val="BodyTextIndent"/>
        <w:ind w:left="0"/>
        <w:rPr>
          <w:rFonts w:asciiTheme="majorHAnsi" w:hAnsiTheme="majorHAnsi" w:cstheme="majorHAnsi"/>
          <w:u w:val="single"/>
        </w:rPr>
      </w:pPr>
      <w:r w:rsidRPr="00CB2D64">
        <w:rPr>
          <w:rFonts w:asciiTheme="majorHAnsi" w:hAnsiTheme="majorHAnsi" w:cstheme="majorHAnsi"/>
          <w:u w:val="single"/>
        </w:rPr>
        <w:t>The Position</w:t>
      </w:r>
    </w:p>
    <w:p w14:paraId="77FC48E6" w14:textId="77777777" w:rsidR="000B45C2" w:rsidRPr="00CB2D64" w:rsidRDefault="000B45C2" w:rsidP="000B45C2">
      <w:pPr>
        <w:pStyle w:val="BodyTextIndent"/>
        <w:ind w:left="360"/>
        <w:rPr>
          <w:rFonts w:asciiTheme="majorHAnsi" w:hAnsiTheme="majorHAnsi" w:cstheme="majorHAnsi"/>
          <w:u w:val="single"/>
        </w:rPr>
      </w:pPr>
    </w:p>
    <w:p w14:paraId="2485A2E8" w14:textId="77777777" w:rsidR="000B45C2" w:rsidRDefault="00B27BAB" w:rsidP="00B27BAB">
      <w:pPr>
        <w:pStyle w:val="BodyTextIndent"/>
        <w:ind w:left="0"/>
        <w:rPr>
          <w:rFonts w:asciiTheme="majorHAnsi" w:eastAsiaTheme="minorHAnsi" w:hAnsiTheme="majorHAnsi" w:cstheme="majorHAnsi"/>
        </w:rPr>
      </w:pPr>
      <w:r w:rsidRPr="00B27BAB">
        <w:rPr>
          <w:rFonts w:asciiTheme="majorHAnsi" w:eastAsiaTheme="minorHAnsi" w:hAnsiTheme="majorHAnsi" w:cstheme="majorHAnsi"/>
        </w:rPr>
        <w:t xml:space="preserve">You will be responsible to the </w:t>
      </w:r>
      <w:r>
        <w:rPr>
          <w:rFonts w:asciiTheme="majorHAnsi" w:eastAsiaTheme="minorHAnsi" w:hAnsiTheme="majorHAnsi" w:cstheme="majorHAnsi"/>
        </w:rPr>
        <w:t>Examinations</w:t>
      </w:r>
      <w:r w:rsidR="00EB755F">
        <w:rPr>
          <w:rFonts w:asciiTheme="majorHAnsi" w:eastAsiaTheme="minorHAnsi" w:hAnsiTheme="majorHAnsi" w:cstheme="majorHAnsi"/>
        </w:rPr>
        <w:t>,</w:t>
      </w:r>
      <w:r>
        <w:rPr>
          <w:rFonts w:asciiTheme="majorHAnsi" w:eastAsiaTheme="minorHAnsi" w:hAnsiTheme="majorHAnsi" w:cstheme="majorHAnsi"/>
        </w:rPr>
        <w:t xml:space="preserve"> </w:t>
      </w:r>
      <w:r w:rsidR="00EB755F">
        <w:rPr>
          <w:rFonts w:asciiTheme="majorHAnsi" w:hAnsiTheme="majorHAnsi" w:cstheme="majorHAnsi"/>
          <w:spacing w:val="-3"/>
        </w:rPr>
        <w:t xml:space="preserve">Registry &amp; Reception </w:t>
      </w:r>
      <w:r w:rsidR="0078700C">
        <w:rPr>
          <w:rFonts w:asciiTheme="majorHAnsi" w:eastAsiaTheme="minorHAnsi" w:hAnsiTheme="majorHAnsi" w:cstheme="majorHAnsi"/>
        </w:rPr>
        <w:t>Manager</w:t>
      </w:r>
      <w:r w:rsidRPr="00B27BAB">
        <w:rPr>
          <w:rFonts w:asciiTheme="majorHAnsi" w:eastAsiaTheme="minorHAnsi" w:hAnsiTheme="majorHAnsi" w:cstheme="majorHAnsi"/>
        </w:rPr>
        <w:t xml:space="preserve"> for co-ordinating the smooth running of examination activity for specific awarding bodies, including the administration of student registrations, assessments and examination entries, arranging resources and accommodation, as well as dealing with general day to day operational issues.  </w:t>
      </w:r>
    </w:p>
    <w:p w14:paraId="35C761CB" w14:textId="77777777" w:rsidR="00B27BAB" w:rsidRPr="00CB2D64" w:rsidRDefault="00B27BAB" w:rsidP="000B45C2">
      <w:pPr>
        <w:pStyle w:val="BodyTextIndent"/>
        <w:ind w:left="360"/>
        <w:rPr>
          <w:rFonts w:asciiTheme="majorHAnsi" w:hAnsiTheme="majorHAnsi" w:cstheme="majorHAnsi"/>
        </w:rPr>
      </w:pPr>
    </w:p>
    <w:p w14:paraId="6A0FACC8" w14:textId="77777777" w:rsidR="000E2048" w:rsidRDefault="00652836" w:rsidP="000E2048">
      <w:pPr>
        <w:pStyle w:val="BodyTextIndent"/>
        <w:ind w:left="0"/>
        <w:rPr>
          <w:rFonts w:asciiTheme="majorHAnsi" w:hAnsiTheme="majorHAnsi" w:cstheme="majorHAnsi"/>
          <w:u w:val="single"/>
        </w:rPr>
      </w:pPr>
      <w:r w:rsidRPr="00CB2D64">
        <w:rPr>
          <w:rFonts w:asciiTheme="majorHAnsi" w:hAnsiTheme="majorHAnsi" w:cstheme="majorHAnsi"/>
          <w:u w:val="single"/>
        </w:rPr>
        <w:t xml:space="preserve">Main </w:t>
      </w:r>
      <w:r w:rsidR="00F26EA1" w:rsidRPr="00CB2D64">
        <w:rPr>
          <w:rFonts w:asciiTheme="majorHAnsi" w:hAnsiTheme="majorHAnsi" w:cstheme="majorHAnsi"/>
          <w:u w:val="single"/>
        </w:rPr>
        <w:t>Duties and Responsibilities</w:t>
      </w:r>
    </w:p>
    <w:p w14:paraId="0FE804EF" w14:textId="4039F9B8" w:rsidR="000E2048" w:rsidRPr="000E2048" w:rsidRDefault="000E2048" w:rsidP="000E2048">
      <w:pPr>
        <w:pStyle w:val="BodyTextIndent"/>
        <w:numPr>
          <w:ilvl w:val="0"/>
          <w:numId w:val="12"/>
        </w:numPr>
        <w:rPr>
          <w:rFonts w:asciiTheme="majorHAnsi" w:hAnsiTheme="majorHAnsi" w:cstheme="majorHAnsi"/>
        </w:rPr>
      </w:pPr>
      <w:r w:rsidRPr="000E2048">
        <w:rPr>
          <w:rFonts w:asciiTheme="majorHAnsi" w:hAnsiTheme="majorHAnsi" w:cstheme="majorHAnsi"/>
        </w:rPr>
        <w:t xml:space="preserve">Support all aims and objectives of Blackburn College </w:t>
      </w:r>
    </w:p>
    <w:p w14:paraId="2F4A7CCC" w14:textId="4F4447DF" w:rsidR="00F26EA1" w:rsidRPr="000E2048" w:rsidRDefault="000E2048" w:rsidP="000E2048">
      <w:pPr>
        <w:pStyle w:val="BodyTextIndent"/>
        <w:numPr>
          <w:ilvl w:val="0"/>
          <w:numId w:val="12"/>
        </w:numPr>
        <w:rPr>
          <w:rFonts w:asciiTheme="majorHAnsi" w:hAnsiTheme="majorHAnsi" w:cstheme="majorHAnsi"/>
        </w:rPr>
      </w:pPr>
      <w:r w:rsidRPr="000E2048">
        <w:rPr>
          <w:rFonts w:asciiTheme="majorHAnsi" w:hAnsiTheme="majorHAnsi" w:cstheme="majorHAnsi"/>
        </w:rPr>
        <w:t xml:space="preserve">Demonstrate a ‘can do’, positive attitude with all stakeholders, raising any issues immediately with the </w:t>
      </w:r>
      <w:r>
        <w:rPr>
          <w:rFonts w:asciiTheme="majorHAnsi" w:hAnsiTheme="majorHAnsi" w:cstheme="majorHAnsi"/>
        </w:rPr>
        <w:t>ERR</w:t>
      </w:r>
      <w:r w:rsidRPr="000E2048">
        <w:rPr>
          <w:rFonts w:asciiTheme="majorHAnsi" w:hAnsiTheme="majorHAnsi" w:cstheme="majorHAnsi"/>
        </w:rPr>
        <w:t xml:space="preserve"> Manager for revie</w:t>
      </w:r>
      <w:r>
        <w:rPr>
          <w:rFonts w:asciiTheme="majorHAnsi" w:hAnsiTheme="majorHAnsi" w:cstheme="majorHAnsi"/>
        </w:rPr>
        <w:t xml:space="preserve">w.  </w:t>
      </w:r>
    </w:p>
    <w:p w14:paraId="3FDF15C0" w14:textId="36EF487B" w:rsidR="000E2048" w:rsidRPr="000E2048" w:rsidRDefault="00B27BAB" w:rsidP="000E2048">
      <w:pPr>
        <w:pStyle w:val="ListParagraph"/>
        <w:numPr>
          <w:ilvl w:val="0"/>
          <w:numId w:val="13"/>
        </w:numPr>
        <w:spacing w:after="200" w:line="276" w:lineRule="auto"/>
        <w:rPr>
          <w:rFonts w:asciiTheme="majorHAnsi" w:hAnsiTheme="majorHAnsi" w:cstheme="majorHAnsi"/>
          <w:lang w:val="en-GB"/>
        </w:rPr>
      </w:pPr>
      <w:r w:rsidRPr="000E2048">
        <w:rPr>
          <w:rFonts w:asciiTheme="majorHAnsi" w:hAnsiTheme="majorHAnsi" w:cstheme="majorHAnsi"/>
          <w:lang w:val="en-GB"/>
        </w:rPr>
        <w:t>Ensure that all examination entries, registrations and results are entered onto the student record system accurately and by the appropriate deadlines.</w:t>
      </w:r>
      <w:r w:rsidR="00CC1770" w:rsidRPr="000E2048">
        <w:rPr>
          <w:rFonts w:asciiTheme="majorHAnsi" w:hAnsiTheme="majorHAnsi" w:cstheme="majorHAnsi"/>
          <w:lang w:val="en-GB"/>
        </w:rPr>
        <w:t xml:space="preserve"> Using the college ILR record as the key data source.  </w:t>
      </w:r>
    </w:p>
    <w:p w14:paraId="2BB284F3" w14:textId="0D8347AD" w:rsidR="000E2048" w:rsidRPr="000E2048" w:rsidRDefault="00B27BAB" w:rsidP="000E2048">
      <w:pPr>
        <w:pStyle w:val="ListParagraph"/>
        <w:numPr>
          <w:ilvl w:val="0"/>
          <w:numId w:val="13"/>
        </w:numPr>
        <w:spacing w:after="200" w:line="276" w:lineRule="auto"/>
        <w:rPr>
          <w:rFonts w:asciiTheme="majorHAnsi" w:hAnsiTheme="majorHAnsi" w:cstheme="majorHAnsi"/>
          <w:lang w:val="en-GB"/>
        </w:rPr>
      </w:pPr>
      <w:r w:rsidRPr="000E2048">
        <w:rPr>
          <w:rFonts w:asciiTheme="majorHAnsi" w:hAnsiTheme="majorHAnsi" w:cstheme="majorHAnsi"/>
          <w:lang w:val="en-GB"/>
        </w:rPr>
        <w:t>Liaise with appropriate members of staff to ensure that examination submissions are made by awarding body deadlines.</w:t>
      </w:r>
    </w:p>
    <w:p w14:paraId="60450B95" w14:textId="48FD4240" w:rsidR="00B27BAB" w:rsidRPr="000E2048" w:rsidRDefault="00B27BAB" w:rsidP="000E2048">
      <w:pPr>
        <w:pStyle w:val="ListParagraph"/>
        <w:numPr>
          <w:ilvl w:val="0"/>
          <w:numId w:val="14"/>
        </w:numPr>
        <w:spacing w:after="200" w:line="276" w:lineRule="auto"/>
        <w:rPr>
          <w:rFonts w:asciiTheme="majorHAnsi" w:hAnsiTheme="majorHAnsi" w:cstheme="majorHAnsi"/>
          <w:lang w:val="en-GB"/>
        </w:rPr>
      </w:pPr>
      <w:r w:rsidRPr="000E2048">
        <w:rPr>
          <w:rFonts w:asciiTheme="majorHAnsi" w:hAnsiTheme="majorHAnsi" w:cstheme="majorHAnsi"/>
          <w:lang w:val="en-GB"/>
        </w:rPr>
        <w:t>Make effective arrangements for the issue of examination results and certificates.</w:t>
      </w:r>
    </w:p>
    <w:p w14:paraId="53DA453E" w14:textId="5F9A0FEE" w:rsidR="00B27BAB" w:rsidRPr="0078700C" w:rsidRDefault="00B27BAB" w:rsidP="000E2048">
      <w:pPr>
        <w:pStyle w:val="ListParagraph"/>
        <w:numPr>
          <w:ilvl w:val="0"/>
          <w:numId w:val="14"/>
        </w:numPr>
        <w:spacing w:after="200" w:line="276" w:lineRule="auto"/>
        <w:rPr>
          <w:rFonts w:asciiTheme="majorHAnsi" w:hAnsiTheme="majorHAnsi" w:cstheme="majorHAnsi"/>
          <w:lang w:val="en-GB"/>
        </w:rPr>
      </w:pPr>
      <w:r w:rsidRPr="0078700C">
        <w:rPr>
          <w:rFonts w:asciiTheme="majorHAnsi" w:hAnsiTheme="majorHAnsi" w:cstheme="majorHAnsi"/>
          <w:lang w:val="en-GB"/>
        </w:rPr>
        <w:t xml:space="preserve">Co-ordinate all activities to </w:t>
      </w:r>
      <w:r w:rsidR="009C4A87">
        <w:rPr>
          <w:rFonts w:asciiTheme="majorHAnsi" w:hAnsiTheme="majorHAnsi" w:cstheme="majorHAnsi"/>
          <w:lang w:val="en-GB"/>
        </w:rPr>
        <w:t>e</w:t>
      </w:r>
      <w:r w:rsidRPr="0078700C">
        <w:rPr>
          <w:rFonts w:asciiTheme="majorHAnsi" w:hAnsiTheme="majorHAnsi" w:cstheme="majorHAnsi"/>
          <w:lang w:val="en-GB"/>
        </w:rPr>
        <w:t>nsure the smooth running of examinations</w:t>
      </w:r>
      <w:r w:rsidR="009C4A87">
        <w:rPr>
          <w:rFonts w:asciiTheme="majorHAnsi" w:hAnsiTheme="majorHAnsi" w:cstheme="majorHAnsi"/>
          <w:lang w:val="en-GB"/>
        </w:rPr>
        <w:t xml:space="preserve"> and external assessments</w:t>
      </w:r>
      <w:r w:rsidRPr="0078700C">
        <w:rPr>
          <w:rFonts w:asciiTheme="majorHAnsi" w:hAnsiTheme="majorHAnsi" w:cstheme="majorHAnsi"/>
          <w:lang w:val="en-GB"/>
        </w:rPr>
        <w:t>, including access arrangements</w:t>
      </w:r>
      <w:r w:rsidR="009C4A87">
        <w:rPr>
          <w:rFonts w:asciiTheme="majorHAnsi" w:hAnsiTheme="majorHAnsi" w:cstheme="majorHAnsi"/>
          <w:lang w:val="en-GB"/>
        </w:rPr>
        <w:t xml:space="preserve"> and </w:t>
      </w:r>
      <w:r w:rsidRPr="0078700C">
        <w:rPr>
          <w:rFonts w:asciiTheme="majorHAnsi" w:hAnsiTheme="majorHAnsi" w:cstheme="majorHAnsi"/>
          <w:lang w:val="en-GB"/>
        </w:rPr>
        <w:t>exam clashes.</w:t>
      </w:r>
    </w:p>
    <w:p w14:paraId="779F4DDC" w14:textId="29897CB0" w:rsidR="00B27BAB" w:rsidRPr="0078700C" w:rsidRDefault="00B27BAB" w:rsidP="000E2048">
      <w:pPr>
        <w:pStyle w:val="ListParagraph"/>
        <w:numPr>
          <w:ilvl w:val="0"/>
          <w:numId w:val="14"/>
        </w:numPr>
        <w:spacing w:after="200" w:line="276" w:lineRule="auto"/>
        <w:rPr>
          <w:rFonts w:asciiTheme="majorHAnsi" w:hAnsiTheme="majorHAnsi" w:cstheme="majorHAnsi"/>
          <w:lang w:val="en-GB"/>
        </w:rPr>
      </w:pPr>
      <w:r w:rsidRPr="0078700C">
        <w:rPr>
          <w:rFonts w:asciiTheme="majorHAnsi" w:hAnsiTheme="majorHAnsi" w:cstheme="majorHAnsi"/>
          <w:lang w:val="en-GB"/>
        </w:rPr>
        <w:t xml:space="preserve">Assist in </w:t>
      </w:r>
      <w:r w:rsidR="00F9378B">
        <w:rPr>
          <w:rFonts w:asciiTheme="majorHAnsi" w:hAnsiTheme="majorHAnsi" w:cstheme="majorHAnsi"/>
          <w:lang w:val="en-GB"/>
        </w:rPr>
        <w:t xml:space="preserve">the </w:t>
      </w:r>
      <w:r w:rsidRPr="0078700C">
        <w:rPr>
          <w:rFonts w:asciiTheme="majorHAnsi" w:hAnsiTheme="majorHAnsi" w:cstheme="majorHAnsi"/>
          <w:lang w:val="en-GB"/>
        </w:rPr>
        <w:t>running of the daily examination timetable; preparation of examination papers and stationery, despatch of scripts and coursework to examiners and moderators.</w:t>
      </w:r>
    </w:p>
    <w:p w14:paraId="357AF82B" w14:textId="77777777" w:rsidR="00B27BAB" w:rsidRPr="0078700C" w:rsidRDefault="00B27BAB" w:rsidP="000E2048">
      <w:pPr>
        <w:pStyle w:val="ListParagraph"/>
        <w:numPr>
          <w:ilvl w:val="0"/>
          <w:numId w:val="14"/>
        </w:numPr>
        <w:spacing w:after="200" w:line="276" w:lineRule="auto"/>
        <w:rPr>
          <w:rFonts w:asciiTheme="majorHAnsi" w:hAnsiTheme="majorHAnsi" w:cstheme="majorHAnsi"/>
          <w:lang w:val="en-GB"/>
        </w:rPr>
      </w:pPr>
      <w:r w:rsidRPr="0078700C">
        <w:rPr>
          <w:rFonts w:asciiTheme="majorHAnsi" w:hAnsiTheme="majorHAnsi" w:cstheme="majorHAnsi"/>
          <w:lang w:val="en-GB"/>
        </w:rPr>
        <w:t>Support and advise team members and College staff on all aspects of examination administration, including the resolution of queries.</w:t>
      </w:r>
    </w:p>
    <w:p w14:paraId="498F5E37" w14:textId="77777777" w:rsidR="00B27BAB" w:rsidRPr="0078700C" w:rsidRDefault="00B27BAB" w:rsidP="000E2048">
      <w:pPr>
        <w:pStyle w:val="ListParagraph"/>
        <w:numPr>
          <w:ilvl w:val="0"/>
          <w:numId w:val="14"/>
        </w:numPr>
        <w:spacing w:after="200" w:line="276" w:lineRule="auto"/>
        <w:rPr>
          <w:rFonts w:asciiTheme="majorHAnsi" w:hAnsiTheme="majorHAnsi" w:cstheme="majorHAnsi"/>
          <w:lang w:val="en-GB"/>
        </w:rPr>
      </w:pPr>
      <w:r w:rsidRPr="0078700C">
        <w:rPr>
          <w:rFonts w:asciiTheme="majorHAnsi" w:hAnsiTheme="majorHAnsi" w:cstheme="majorHAnsi"/>
          <w:lang w:val="en-GB"/>
        </w:rPr>
        <w:t>Contribute to developing effective examination systems and procedures.</w:t>
      </w:r>
    </w:p>
    <w:p w14:paraId="1C1E4098" w14:textId="77777777" w:rsidR="00B27BAB" w:rsidRPr="0078700C" w:rsidRDefault="00B27BAB" w:rsidP="000E2048">
      <w:pPr>
        <w:pStyle w:val="ListParagraph"/>
        <w:numPr>
          <w:ilvl w:val="0"/>
          <w:numId w:val="14"/>
        </w:numPr>
        <w:spacing w:after="200" w:line="276" w:lineRule="auto"/>
        <w:rPr>
          <w:rFonts w:asciiTheme="majorHAnsi" w:hAnsiTheme="majorHAnsi" w:cstheme="majorHAnsi"/>
          <w:lang w:val="en-GB"/>
        </w:rPr>
      </w:pPr>
      <w:r w:rsidRPr="0078700C">
        <w:rPr>
          <w:rFonts w:asciiTheme="majorHAnsi" w:hAnsiTheme="majorHAnsi" w:cstheme="majorHAnsi"/>
          <w:lang w:val="en-GB"/>
        </w:rPr>
        <w:t>Collection, recording and accurate filing of data relating to all aspects of allocated awarding body examinations.</w:t>
      </w:r>
    </w:p>
    <w:p w14:paraId="4FA0CE2D" w14:textId="77777777" w:rsidR="00B27BAB" w:rsidRPr="0078700C" w:rsidRDefault="00B27BAB" w:rsidP="000E2048">
      <w:pPr>
        <w:pStyle w:val="ListParagraph"/>
        <w:numPr>
          <w:ilvl w:val="0"/>
          <w:numId w:val="14"/>
        </w:numPr>
        <w:spacing w:after="200" w:line="276" w:lineRule="auto"/>
        <w:rPr>
          <w:rFonts w:asciiTheme="majorHAnsi" w:hAnsiTheme="majorHAnsi" w:cstheme="majorHAnsi"/>
          <w:lang w:val="en-GB"/>
        </w:rPr>
      </w:pPr>
      <w:r w:rsidRPr="0078700C">
        <w:rPr>
          <w:rFonts w:asciiTheme="majorHAnsi" w:hAnsiTheme="majorHAnsi" w:cstheme="majorHAnsi"/>
          <w:lang w:val="en-GB"/>
        </w:rPr>
        <w:t>Liaise with awarding bodies.</w:t>
      </w:r>
    </w:p>
    <w:p w14:paraId="67126EB6" w14:textId="490F2402" w:rsidR="00B27BAB" w:rsidRPr="0078700C" w:rsidRDefault="00B27BAB" w:rsidP="000E2048">
      <w:pPr>
        <w:pStyle w:val="ListParagraph"/>
        <w:numPr>
          <w:ilvl w:val="0"/>
          <w:numId w:val="14"/>
        </w:numPr>
        <w:spacing w:after="200" w:line="276" w:lineRule="auto"/>
        <w:rPr>
          <w:rFonts w:asciiTheme="majorHAnsi" w:hAnsiTheme="majorHAnsi" w:cstheme="majorHAnsi"/>
          <w:lang w:val="en-GB"/>
        </w:rPr>
      </w:pPr>
      <w:r w:rsidRPr="0078700C">
        <w:rPr>
          <w:rFonts w:asciiTheme="majorHAnsi" w:hAnsiTheme="majorHAnsi" w:cstheme="majorHAnsi"/>
          <w:lang w:val="en-GB"/>
        </w:rPr>
        <w:lastRenderedPageBreak/>
        <w:t>Maintain an archive records system of examination related information and ensure the confidentiality and secure storage of key examination documentation</w:t>
      </w:r>
      <w:r w:rsidR="00ED2B82">
        <w:rPr>
          <w:rFonts w:asciiTheme="majorHAnsi" w:hAnsiTheme="majorHAnsi" w:cstheme="majorHAnsi"/>
          <w:lang w:val="en-GB"/>
        </w:rPr>
        <w:t xml:space="preserve">, in line with data protection requirements.  </w:t>
      </w:r>
    </w:p>
    <w:p w14:paraId="492E1834" w14:textId="77777777" w:rsidR="00B27BAB" w:rsidRPr="0078700C" w:rsidRDefault="00B27BAB" w:rsidP="000E2048">
      <w:pPr>
        <w:pStyle w:val="ListParagraph"/>
        <w:numPr>
          <w:ilvl w:val="0"/>
          <w:numId w:val="14"/>
        </w:numPr>
        <w:spacing w:after="200" w:line="276" w:lineRule="auto"/>
        <w:rPr>
          <w:rFonts w:asciiTheme="majorHAnsi" w:hAnsiTheme="majorHAnsi" w:cstheme="majorHAnsi"/>
          <w:lang w:val="en-GB"/>
        </w:rPr>
      </w:pPr>
      <w:r w:rsidRPr="0078700C">
        <w:rPr>
          <w:rFonts w:asciiTheme="majorHAnsi" w:hAnsiTheme="majorHAnsi" w:cstheme="majorHAnsi"/>
          <w:lang w:val="en-GB"/>
        </w:rPr>
        <w:t>Maintain up-to-date knowledge of awarding body regulations and participate in appropriate continuous professional development.</w:t>
      </w:r>
    </w:p>
    <w:p w14:paraId="086365CD" w14:textId="30C60709" w:rsidR="00B27BAB" w:rsidRPr="0078700C" w:rsidRDefault="00A3358B" w:rsidP="00374845">
      <w:pPr>
        <w:pStyle w:val="ListParagraph"/>
        <w:numPr>
          <w:ilvl w:val="0"/>
          <w:numId w:val="14"/>
        </w:numPr>
        <w:spacing w:after="200" w:line="276" w:lineRule="auto"/>
        <w:ind w:left="714" w:hanging="357"/>
        <w:rPr>
          <w:rFonts w:asciiTheme="majorHAnsi" w:hAnsiTheme="majorHAnsi" w:cstheme="majorHAnsi"/>
          <w:lang w:val="en-GB"/>
        </w:rPr>
      </w:pPr>
      <w:r>
        <w:rPr>
          <w:rFonts w:asciiTheme="majorHAnsi" w:hAnsiTheme="majorHAnsi" w:cstheme="majorHAnsi"/>
          <w:lang w:val="en-GB"/>
        </w:rPr>
        <w:t xml:space="preserve">Supervise Exams </w:t>
      </w:r>
      <w:r w:rsidR="00882558">
        <w:rPr>
          <w:rFonts w:asciiTheme="majorHAnsi" w:hAnsiTheme="majorHAnsi" w:cstheme="majorHAnsi"/>
          <w:lang w:val="en-GB"/>
        </w:rPr>
        <w:t>A</w:t>
      </w:r>
      <w:r w:rsidR="009C4A87">
        <w:rPr>
          <w:rFonts w:asciiTheme="majorHAnsi" w:hAnsiTheme="majorHAnsi" w:cstheme="majorHAnsi"/>
          <w:lang w:val="en-GB"/>
        </w:rPr>
        <w:t>dministrators</w:t>
      </w:r>
      <w:r w:rsidR="00882558">
        <w:rPr>
          <w:rFonts w:asciiTheme="majorHAnsi" w:hAnsiTheme="majorHAnsi" w:cstheme="majorHAnsi"/>
          <w:lang w:val="en-GB"/>
        </w:rPr>
        <w:t>, ensuring team members are supported to undertake required tasks</w:t>
      </w:r>
      <w:r w:rsidR="00B27BAB" w:rsidRPr="0078700C">
        <w:rPr>
          <w:rFonts w:asciiTheme="majorHAnsi" w:hAnsiTheme="majorHAnsi" w:cstheme="majorHAnsi"/>
          <w:lang w:val="en-GB"/>
        </w:rPr>
        <w:t>.</w:t>
      </w:r>
    </w:p>
    <w:p w14:paraId="684513F4" w14:textId="474F04B1" w:rsidR="00B27BAB" w:rsidRPr="0078700C" w:rsidRDefault="00FD2F89" w:rsidP="000E2048">
      <w:pPr>
        <w:pStyle w:val="ListParagraph"/>
        <w:numPr>
          <w:ilvl w:val="0"/>
          <w:numId w:val="14"/>
        </w:numPr>
        <w:rPr>
          <w:rFonts w:asciiTheme="majorHAnsi" w:hAnsiTheme="majorHAnsi" w:cstheme="majorHAnsi"/>
          <w:lang w:val="en-GB"/>
        </w:rPr>
      </w:pPr>
      <w:r>
        <w:rPr>
          <w:rFonts w:asciiTheme="majorHAnsi" w:hAnsiTheme="majorHAnsi" w:cstheme="majorHAnsi"/>
          <w:lang w:val="en-GB"/>
        </w:rPr>
        <w:t xml:space="preserve">Support the wider team remit by covering Registry and Reception functions, inline with requirements set by Examinations, Registry and Reception Manager.  </w:t>
      </w:r>
    </w:p>
    <w:p w14:paraId="3D1B7778" w14:textId="77777777" w:rsidR="0078700C" w:rsidRPr="00374845" w:rsidRDefault="0078700C" w:rsidP="000E2048">
      <w:pPr>
        <w:pStyle w:val="BodyText"/>
        <w:numPr>
          <w:ilvl w:val="0"/>
          <w:numId w:val="14"/>
        </w:numPr>
        <w:spacing w:after="0"/>
        <w:jc w:val="both"/>
        <w:rPr>
          <w:rFonts w:asciiTheme="majorHAnsi" w:eastAsiaTheme="minorHAnsi" w:hAnsiTheme="majorHAnsi" w:cstheme="majorHAnsi"/>
          <w:lang w:val="en-GB"/>
        </w:rPr>
      </w:pPr>
      <w:r w:rsidRPr="00374845">
        <w:rPr>
          <w:rFonts w:asciiTheme="majorHAnsi" w:eastAsiaTheme="minorHAnsi" w:hAnsiTheme="majorHAnsi" w:cstheme="majorHAnsi"/>
          <w:lang w:val="en-GB"/>
        </w:rPr>
        <w:t xml:space="preserve">Undertake continuous professional development as necessary to keep up to date with initiatives and practice and complete mandatory training. </w:t>
      </w:r>
    </w:p>
    <w:p w14:paraId="61C30BC9" w14:textId="77777777" w:rsidR="0078700C" w:rsidRPr="00374845" w:rsidRDefault="0078700C" w:rsidP="000E2048">
      <w:pPr>
        <w:pStyle w:val="ListParagraph"/>
        <w:numPr>
          <w:ilvl w:val="0"/>
          <w:numId w:val="14"/>
        </w:numPr>
        <w:jc w:val="both"/>
        <w:rPr>
          <w:rFonts w:asciiTheme="majorHAnsi" w:hAnsiTheme="majorHAnsi" w:cstheme="majorHAnsi"/>
          <w:lang w:val="en-GB"/>
        </w:rPr>
      </w:pPr>
      <w:r w:rsidRPr="00374845">
        <w:rPr>
          <w:rFonts w:asciiTheme="majorHAnsi" w:hAnsiTheme="majorHAnsi" w:cstheme="majorHAnsi"/>
          <w:lang w:val="en-GB"/>
        </w:rPr>
        <w:t>To positively contribute to a safe learning and work environment ensuring compliance with Health and Safety and Safeguarding Policy and procedure.</w:t>
      </w:r>
    </w:p>
    <w:p w14:paraId="12A80C04" w14:textId="77777777" w:rsidR="0078700C" w:rsidRPr="00374845" w:rsidRDefault="0078700C" w:rsidP="000E2048">
      <w:pPr>
        <w:pStyle w:val="ListParagraph"/>
        <w:numPr>
          <w:ilvl w:val="0"/>
          <w:numId w:val="14"/>
        </w:numPr>
        <w:jc w:val="both"/>
        <w:rPr>
          <w:rFonts w:asciiTheme="majorHAnsi" w:hAnsiTheme="majorHAnsi" w:cstheme="majorHAnsi"/>
          <w:lang w:val="en-GB"/>
        </w:rPr>
      </w:pPr>
      <w:r w:rsidRPr="00374845">
        <w:rPr>
          <w:rFonts w:asciiTheme="majorHAnsi" w:hAnsiTheme="majorHAnsi" w:cstheme="majorHAnsi"/>
          <w:lang w:val="en-GB"/>
        </w:rPr>
        <w:t xml:space="preserve">All staff have a contribution to make to the way of which we engage with prospective and existing students, which is implicit in our vision, missions and goals and which places students at the centre of what we do. </w:t>
      </w:r>
      <w:proofErr w:type="gramStart"/>
      <w:r w:rsidRPr="00374845">
        <w:rPr>
          <w:rFonts w:asciiTheme="majorHAnsi" w:hAnsiTheme="majorHAnsi" w:cstheme="majorHAnsi"/>
          <w:lang w:val="en-GB"/>
        </w:rPr>
        <w:t>Therefore</w:t>
      </w:r>
      <w:proofErr w:type="gramEnd"/>
      <w:r w:rsidRPr="00374845">
        <w:rPr>
          <w:rFonts w:asciiTheme="majorHAnsi" w:hAnsiTheme="majorHAnsi" w:cstheme="majorHAnsi"/>
          <w:lang w:val="en-GB"/>
        </w:rPr>
        <w:t xml:space="preserve"> all staff are expected to contribute to support colleagues who may have more day to day contact with learners. These include supporting key processes which enhance students’ experience e.g. attendance at promotion activities and open events, supporting student admissions, enrolment, induction, provision of reception cover, invigilation and graduation events. These activities are not exhaustive and may vary from time to time. </w:t>
      </w:r>
    </w:p>
    <w:p w14:paraId="53E1C1CE" w14:textId="77777777" w:rsidR="0078700C" w:rsidRPr="00374845" w:rsidRDefault="0078700C" w:rsidP="000E2048">
      <w:pPr>
        <w:pStyle w:val="ListParagraph"/>
        <w:numPr>
          <w:ilvl w:val="0"/>
          <w:numId w:val="14"/>
        </w:numPr>
        <w:jc w:val="both"/>
        <w:rPr>
          <w:rFonts w:asciiTheme="majorHAnsi" w:hAnsiTheme="majorHAnsi" w:cstheme="majorHAnsi"/>
          <w:lang w:val="en-GB"/>
        </w:rPr>
      </w:pPr>
      <w:r w:rsidRPr="00374845">
        <w:rPr>
          <w:rFonts w:asciiTheme="majorHAnsi" w:hAnsiTheme="majorHAnsi" w:cstheme="majorHAnsi"/>
          <w:lang w:val="en-GB"/>
        </w:rPr>
        <w:t>Any other duties commensurate with the post</w:t>
      </w:r>
    </w:p>
    <w:p w14:paraId="16D4D933" w14:textId="77777777" w:rsidR="0078700C" w:rsidRPr="0015514D" w:rsidRDefault="0078700C" w:rsidP="0078700C">
      <w:pPr>
        <w:pStyle w:val="ListParagraph"/>
        <w:ind w:left="0"/>
        <w:jc w:val="both"/>
        <w:rPr>
          <w:rFonts w:ascii="Calibri" w:hAnsi="Calibri" w:cs="Calibri"/>
        </w:rPr>
      </w:pPr>
    </w:p>
    <w:p w14:paraId="7E9D3970" w14:textId="77777777" w:rsidR="0078700C" w:rsidRPr="0015514D" w:rsidRDefault="0078700C" w:rsidP="0078700C">
      <w:pPr>
        <w:jc w:val="both"/>
        <w:rPr>
          <w:rFonts w:ascii="Calibri" w:hAnsi="Calibri" w:cs="Calibri"/>
        </w:rPr>
      </w:pPr>
      <w:r w:rsidRPr="0015514D">
        <w:rPr>
          <w:rFonts w:ascii="Calibri" w:hAnsi="Calibri" w:cs="Calibri"/>
        </w:rPr>
        <w:t>You should note that this job description is intended as a general guide to the duties attached to the post and is not an inflexible specification.  It may therefore be altered from time to time to reflect the changing needs of the College, always in consultation with the post holder.</w:t>
      </w:r>
    </w:p>
    <w:p w14:paraId="70B17B90" w14:textId="77777777" w:rsidR="0078700C" w:rsidRPr="00870312" w:rsidRDefault="0078700C" w:rsidP="0078700C">
      <w:pPr>
        <w:pStyle w:val="ListParagraph"/>
        <w:ind w:left="0"/>
        <w:jc w:val="both"/>
        <w:rPr>
          <w:rFonts w:ascii="Calibri" w:hAnsi="Calibri" w:cs="Calibri"/>
        </w:rPr>
      </w:pPr>
    </w:p>
    <w:p w14:paraId="63DE4982" w14:textId="5C34C0A9" w:rsidR="008745AE" w:rsidRPr="008745AE" w:rsidRDefault="0078700C" w:rsidP="00980B10">
      <w:pPr>
        <w:rPr>
          <w:rFonts w:asciiTheme="majorHAnsi" w:hAnsiTheme="majorHAnsi" w:cstheme="majorHAnsi"/>
          <w:bCs/>
          <w:lang w:val="en-GB"/>
        </w:rPr>
      </w:pPr>
      <w:r>
        <w:rPr>
          <w:rFonts w:asciiTheme="majorHAnsi" w:hAnsiTheme="majorHAnsi" w:cstheme="majorHAnsi"/>
          <w:b/>
          <w:bCs/>
          <w:lang w:val="en-GB"/>
        </w:rPr>
        <w:t>Author:</w:t>
      </w:r>
      <w:r>
        <w:rPr>
          <w:rFonts w:asciiTheme="majorHAnsi" w:hAnsiTheme="majorHAnsi" w:cstheme="majorHAnsi"/>
          <w:b/>
          <w:bCs/>
          <w:lang w:val="en-GB"/>
        </w:rPr>
        <w:tab/>
      </w:r>
      <w:r w:rsidR="00805193">
        <w:rPr>
          <w:rFonts w:asciiTheme="majorHAnsi" w:hAnsiTheme="majorHAnsi" w:cstheme="majorHAnsi"/>
          <w:bCs/>
          <w:lang w:val="en-GB"/>
        </w:rPr>
        <w:t>Exams, Registry &amp; Reception Manager</w:t>
      </w:r>
    </w:p>
    <w:p w14:paraId="61B6E65A" w14:textId="29160815" w:rsidR="008745AE" w:rsidRPr="008745AE" w:rsidRDefault="008745AE" w:rsidP="00980B10">
      <w:pPr>
        <w:rPr>
          <w:rFonts w:asciiTheme="majorHAnsi" w:hAnsiTheme="majorHAnsi" w:cstheme="majorHAnsi"/>
          <w:lang w:val="en-GB"/>
        </w:rPr>
      </w:pPr>
      <w:r w:rsidRPr="008745AE">
        <w:rPr>
          <w:rFonts w:asciiTheme="majorHAnsi" w:hAnsiTheme="majorHAnsi" w:cstheme="majorHAnsi"/>
          <w:b/>
          <w:bCs/>
          <w:lang w:val="en-GB"/>
        </w:rPr>
        <w:t>Date:</w:t>
      </w:r>
      <w:r w:rsidRPr="008745AE">
        <w:rPr>
          <w:rFonts w:asciiTheme="majorHAnsi" w:hAnsiTheme="majorHAnsi" w:cstheme="majorHAnsi"/>
          <w:b/>
          <w:bCs/>
          <w:lang w:val="en-GB"/>
        </w:rPr>
        <w:tab/>
      </w:r>
      <w:r w:rsidRPr="008745AE">
        <w:rPr>
          <w:rFonts w:asciiTheme="majorHAnsi" w:hAnsiTheme="majorHAnsi" w:cstheme="majorHAnsi"/>
          <w:bCs/>
          <w:lang w:val="en-GB"/>
        </w:rPr>
        <w:tab/>
      </w:r>
      <w:r w:rsidR="00805193">
        <w:rPr>
          <w:rFonts w:asciiTheme="majorHAnsi" w:hAnsiTheme="majorHAnsi" w:cstheme="majorHAnsi"/>
          <w:bCs/>
          <w:lang w:val="en-GB"/>
        </w:rPr>
        <w:t>19/01/2023</w:t>
      </w:r>
      <w:bookmarkStart w:id="0" w:name="_GoBack"/>
      <w:bookmarkEnd w:id="0"/>
    </w:p>
    <w:sectPr w:rsidR="008745AE" w:rsidRPr="008745AE" w:rsidSect="00446B96">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8639C" w14:textId="77777777" w:rsidR="0064582A" w:rsidRDefault="0064582A" w:rsidP="008F75C6">
      <w:r>
        <w:separator/>
      </w:r>
    </w:p>
  </w:endnote>
  <w:endnote w:type="continuationSeparator" w:id="0">
    <w:p w14:paraId="27B72234" w14:textId="77777777" w:rsidR="0064582A" w:rsidRDefault="0064582A" w:rsidP="008F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8F11" w14:textId="77777777" w:rsidR="00ED643D" w:rsidRDefault="00ED6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BBFD" w14:textId="77777777" w:rsidR="00ED643D" w:rsidRDefault="00ED6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AAB6" w14:textId="77777777" w:rsidR="00ED643D" w:rsidRDefault="00ED6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F1AF" w14:textId="77777777" w:rsidR="0064582A" w:rsidRDefault="0064582A" w:rsidP="008F75C6">
      <w:r>
        <w:separator/>
      </w:r>
    </w:p>
  </w:footnote>
  <w:footnote w:type="continuationSeparator" w:id="0">
    <w:p w14:paraId="304F2B85" w14:textId="77777777" w:rsidR="0064582A" w:rsidRDefault="0064582A" w:rsidP="008F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1B32" w14:textId="77777777" w:rsidR="00ED643D" w:rsidRDefault="00ED6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274A" w14:textId="2614D979" w:rsidR="008D602C" w:rsidRDefault="008D602C">
    <w:pPr>
      <w:pStyle w:val="Header"/>
    </w:pPr>
  </w:p>
  <w:p w14:paraId="3E032730" w14:textId="6630D5D1" w:rsidR="008D602C" w:rsidRDefault="00ED643D" w:rsidP="00ED643D">
    <w:pPr>
      <w:pStyle w:val="Header"/>
      <w:jc w:val="right"/>
    </w:pPr>
    <w:r>
      <w:rPr>
        <w:noProof/>
      </w:rPr>
      <w:drawing>
        <wp:inline distT="0" distB="0" distL="0" distR="0" wp14:anchorId="7A87B12D" wp14:editId="42A50E06">
          <wp:extent cx="2200275" cy="781050"/>
          <wp:effectExtent l="0" t="0" r="9525" b="0"/>
          <wp:docPr id="2" name="Picture 2" descr="cid:image001.png@01D7224C.416F9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24C.416F9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inline>
      </w:drawing>
    </w:r>
    <w:r w:rsidR="008D602C">
      <w:rPr>
        <w:noProof/>
        <w:lang w:val="en-GB" w:eastAsia="en-GB"/>
      </w:rPr>
      <w:drawing>
        <wp:anchor distT="0" distB="0" distL="114300" distR="114300" simplePos="0" relativeHeight="251661312" behindDoc="0" locked="0" layoutInCell="1" allowOverlap="1" wp14:anchorId="679188F6" wp14:editId="55403CBA">
          <wp:simplePos x="0" y="0"/>
          <wp:positionH relativeFrom="column">
            <wp:posOffset>-228600</wp:posOffset>
          </wp:positionH>
          <wp:positionV relativeFrom="paragraph">
            <wp:posOffset>57785</wp:posOffset>
          </wp:positionV>
          <wp:extent cx="2286000" cy="473075"/>
          <wp:effectExtent l="25400" t="0" r="0" b="0"/>
          <wp:wrapTight wrapText="bothSides">
            <wp:wrapPolygon edited="0">
              <wp:start x="-240" y="0"/>
              <wp:lineTo x="-240" y="20875"/>
              <wp:lineTo x="21600" y="20875"/>
              <wp:lineTo x="21600" y="0"/>
              <wp:lineTo x="-240" y="0"/>
            </wp:wrapPolygon>
          </wp:wrapTight>
          <wp:docPr id="13" name="Picture 11" descr="job 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 des.jpg"/>
                  <pic:cNvPicPr/>
                </pic:nvPicPr>
                <pic:blipFill>
                  <a:blip r:embed="rId3"/>
                  <a:stretch>
                    <a:fillRect/>
                  </a:stretch>
                </pic:blipFill>
                <pic:spPr>
                  <a:xfrm>
                    <a:off x="0" y="0"/>
                    <a:ext cx="2286000" cy="473075"/>
                  </a:xfrm>
                  <a:prstGeom prst="rect">
                    <a:avLst/>
                  </a:prstGeom>
                </pic:spPr>
              </pic:pic>
            </a:graphicData>
          </a:graphic>
        </wp:anchor>
      </w:drawing>
    </w:r>
  </w:p>
  <w:p w14:paraId="1A032618" w14:textId="3E2433A6" w:rsidR="008D602C" w:rsidRDefault="008D602C">
    <w:pPr>
      <w:pStyle w:val="Header"/>
    </w:pPr>
  </w:p>
  <w:p w14:paraId="05D92F67" w14:textId="77777777" w:rsidR="008D602C" w:rsidRDefault="008D602C">
    <w:pPr>
      <w:pStyle w:val="Header"/>
    </w:pPr>
  </w:p>
  <w:p w14:paraId="77FC3D3C" w14:textId="77777777" w:rsidR="008D602C" w:rsidRDefault="008D6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1F2B" w14:textId="77777777" w:rsidR="00ED643D" w:rsidRDefault="00ED6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60B0"/>
    <w:multiLevelType w:val="hybridMultilevel"/>
    <w:tmpl w:val="3552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4054"/>
    <w:multiLevelType w:val="hybridMultilevel"/>
    <w:tmpl w:val="64A6A822"/>
    <w:lvl w:ilvl="0" w:tplc="82509D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516D3"/>
    <w:multiLevelType w:val="hybridMultilevel"/>
    <w:tmpl w:val="977A9E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833E07"/>
    <w:multiLevelType w:val="hybridMultilevel"/>
    <w:tmpl w:val="8FF08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34E08"/>
    <w:multiLevelType w:val="hybridMultilevel"/>
    <w:tmpl w:val="39B063E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B1BDB"/>
    <w:multiLevelType w:val="hybridMultilevel"/>
    <w:tmpl w:val="CF045570"/>
    <w:lvl w:ilvl="0" w:tplc="0809000F">
      <w:start w:val="1"/>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84721E4"/>
    <w:multiLevelType w:val="hybridMultilevel"/>
    <w:tmpl w:val="8174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E2E4D"/>
    <w:multiLevelType w:val="hybridMultilevel"/>
    <w:tmpl w:val="F1F4A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9475E"/>
    <w:multiLevelType w:val="hybridMultilevel"/>
    <w:tmpl w:val="4E28E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3A3BA3"/>
    <w:multiLevelType w:val="hybridMultilevel"/>
    <w:tmpl w:val="A030038C"/>
    <w:lvl w:ilvl="0" w:tplc="87D0C57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6DF764B8"/>
    <w:multiLevelType w:val="hybridMultilevel"/>
    <w:tmpl w:val="7AA6D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7B52DC"/>
    <w:multiLevelType w:val="hybridMultilevel"/>
    <w:tmpl w:val="FCDAE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A64481"/>
    <w:multiLevelType w:val="hybridMultilevel"/>
    <w:tmpl w:val="1EA63372"/>
    <w:lvl w:ilvl="0" w:tplc="1166BA70">
      <w:start w:val="1"/>
      <w:numFmt w:val="decimal"/>
      <w:lvlText w:val="%1."/>
      <w:lvlJc w:val="left"/>
      <w:pPr>
        <w:ind w:left="-1080" w:hanging="360"/>
      </w:pPr>
      <w:rPr>
        <w:rFonts w:ascii="Arial" w:eastAsiaTheme="minorEastAsia" w:hAnsi="Arial" w:cs="Arial"/>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5"/>
  </w:num>
  <w:num w:numId="6">
    <w:abstractNumId w:val="11"/>
  </w:num>
  <w:num w:numId="7">
    <w:abstractNumId w:val="12"/>
  </w:num>
  <w:num w:numId="8">
    <w:abstractNumId w:val="0"/>
  </w:num>
  <w:num w:numId="9">
    <w:abstractNumId w:val="2"/>
  </w:num>
  <w:num w:numId="10">
    <w:abstractNumId w:val="3"/>
  </w:num>
  <w:num w:numId="11">
    <w:abstractNumId w:val="8"/>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32046"/>
    <w:rsid w:val="0004103D"/>
    <w:rsid w:val="00073C6C"/>
    <w:rsid w:val="000768BA"/>
    <w:rsid w:val="000B45C2"/>
    <w:rsid w:val="000E2048"/>
    <w:rsid w:val="001A5A79"/>
    <w:rsid w:val="001C3EAC"/>
    <w:rsid w:val="001C57E1"/>
    <w:rsid w:val="001F6B30"/>
    <w:rsid w:val="002063B6"/>
    <w:rsid w:val="0022199F"/>
    <w:rsid w:val="00256E32"/>
    <w:rsid w:val="002B183C"/>
    <w:rsid w:val="002E056A"/>
    <w:rsid w:val="00374845"/>
    <w:rsid w:val="00396928"/>
    <w:rsid w:val="003D56DB"/>
    <w:rsid w:val="003D7542"/>
    <w:rsid w:val="00446B96"/>
    <w:rsid w:val="004565ED"/>
    <w:rsid w:val="00525B65"/>
    <w:rsid w:val="005D63C5"/>
    <w:rsid w:val="005E3791"/>
    <w:rsid w:val="005E5DDE"/>
    <w:rsid w:val="005F4CBF"/>
    <w:rsid w:val="005F6D1E"/>
    <w:rsid w:val="0064582A"/>
    <w:rsid w:val="00652836"/>
    <w:rsid w:val="00661D00"/>
    <w:rsid w:val="00674483"/>
    <w:rsid w:val="006C3B45"/>
    <w:rsid w:val="007531BA"/>
    <w:rsid w:val="0078700C"/>
    <w:rsid w:val="007C1004"/>
    <w:rsid w:val="007F7E03"/>
    <w:rsid w:val="00805193"/>
    <w:rsid w:val="00836777"/>
    <w:rsid w:val="008745AE"/>
    <w:rsid w:val="00882558"/>
    <w:rsid w:val="00886063"/>
    <w:rsid w:val="008A43D0"/>
    <w:rsid w:val="008B54F5"/>
    <w:rsid w:val="008B78AC"/>
    <w:rsid w:val="008C548E"/>
    <w:rsid w:val="008D602C"/>
    <w:rsid w:val="008D631D"/>
    <w:rsid w:val="008F75C6"/>
    <w:rsid w:val="00931E61"/>
    <w:rsid w:val="00980B10"/>
    <w:rsid w:val="00983EB8"/>
    <w:rsid w:val="009C4A87"/>
    <w:rsid w:val="00A149AB"/>
    <w:rsid w:val="00A3358B"/>
    <w:rsid w:val="00AB70F3"/>
    <w:rsid w:val="00AB754D"/>
    <w:rsid w:val="00B04E67"/>
    <w:rsid w:val="00B11F4E"/>
    <w:rsid w:val="00B27BAB"/>
    <w:rsid w:val="00BF2328"/>
    <w:rsid w:val="00C15A59"/>
    <w:rsid w:val="00C340CC"/>
    <w:rsid w:val="00C363C3"/>
    <w:rsid w:val="00C37D0B"/>
    <w:rsid w:val="00CA35A4"/>
    <w:rsid w:val="00CB2D64"/>
    <w:rsid w:val="00CC1770"/>
    <w:rsid w:val="00CD70D2"/>
    <w:rsid w:val="00CE1AF7"/>
    <w:rsid w:val="00D21385"/>
    <w:rsid w:val="00D97A00"/>
    <w:rsid w:val="00DA6EF7"/>
    <w:rsid w:val="00DC11EB"/>
    <w:rsid w:val="00E0366E"/>
    <w:rsid w:val="00E138CE"/>
    <w:rsid w:val="00E4020C"/>
    <w:rsid w:val="00EB755F"/>
    <w:rsid w:val="00ED2B82"/>
    <w:rsid w:val="00ED643D"/>
    <w:rsid w:val="00EE6D12"/>
    <w:rsid w:val="00EF757C"/>
    <w:rsid w:val="00F26B49"/>
    <w:rsid w:val="00F26EA1"/>
    <w:rsid w:val="00F560DE"/>
    <w:rsid w:val="00F75D6D"/>
    <w:rsid w:val="00F9378B"/>
    <w:rsid w:val="00F955CD"/>
    <w:rsid w:val="00FC18DA"/>
    <w:rsid w:val="00FD2F89"/>
    <w:rsid w:val="00FD5317"/>
    <w:rsid w:val="00FF5A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7C2F5"/>
  <w15:docId w15:val="{273A8B67-6CAD-47BB-AD88-C1C33CEB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paragraph" w:styleId="Heading3">
    <w:name w:val="heading 3"/>
    <w:basedOn w:val="Normal"/>
    <w:next w:val="Normal"/>
    <w:link w:val="Heading3Char"/>
    <w:qFormat/>
    <w:rsid w:val="005F4CBF"/>
    <w:pPr>
      <w:keepNext/>
      <w:tabs>
        <w:tab w:val="left" w:pos="2520"/>
      </w:tabs>
      <w:ind w:left="540"/>
      <w:outlineLvl w:val="2"/>
    </w:pPr>
    <w:rPr>
      <w:rFonts w:ascii="Maiandra GD" w:eastAsia="Times New Roman" w:hAnsi="Maiandra GD" w:cs="Arial"/>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6B96"/>
    <w:pPr>
      <w:tabs>
        <w:tab w:val="center" w:pos="4320"/>
        <w:tab w:val="right" w:pos="8640"/>
      </w:tabs>
    </w:pPr>
  </w:style>
  <w:style w:type="character" w:customStyle="1" w:styleId="HeaderChar">
    <w:name w:val="Header Char"/>
    <w:basedOn w:val="DefaultParagraphFont"/>
    <w:link w:val="Header"/>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BodyTextIndent">
    <w:name w:val="Body Text Indent"/>
    <w:basedOn w:val="Normal"/>
    <w:link w:val="BodyTextIndentChar"/>
    <w:rsid w:val="00F26EA1"/>
    <w:pPr>
      <w:ind w:left="720"/>
      <w:jc w:val="both"/>
    </w:pPr>
    <w:rPr>
      <w:rFonts w:ascii="Maiandra GD" w:eastAsia="Times New Roman" w:hAnsi="Maiandra GD" w:cs="Arial"/>
      <w:lang w:val="en-GB"/>
    </w:rPr>
  </w:style>
  <w:style w:type="character" w:customStyle="1" w:styleId="BodyTextIndentChar">
    <w:name w:val="Body Text Indent Char"/>
    <w:basedOn w:val="DefaultParagraphFont"/>
    <w:link w:val="BodyTextIndent"/>
    <w:rsid w:val="00F26EA1"/>
    <w:rPr>
      <w:rFonts w:ascii="Maiandra GD" w:eastAsia="Times New Roman" w:hAnsi="Maiandra GD" w:cs="Arial"/>
      <w:lang w:val="en-GB"/>
    </w:rPr>
  </w:style>
  <w:style w:type="paragraph" w:styleId="ListParagraph">
    <w:name w:val="List Paragraph"/>
    <w:basedOn w:val="Normal"/>
    <w:uiPriority w:val="34"/>
    <w:qFormat/>
    <w:rsid w:val="00F26EA1"/>
    <w:pPr>
      <w:ind w:left="720"/>
      <w:contextualSpacing/>
    </w:pPr>
  </w:style>
  <w:style w:type="paragraph" w:customStyle="1" w:styleId="DefaultText">
    <w:name w:val="Default Text"/>
    <w:basedOn w:val="Normal"/>
    <w:rsid w:val="001C57E1"/>
    <w:pPr>
      <w:autoSpaceDE w:val="0"/>
      <w:autoSpaceDN w:val="0"/>
      <w:adjustRightInd w:val="0"/>
    </w:pPr>
    <w:rPr>
      <w:rFonts w:ascii="Helvetica" w:eastAsia="Times New Roman" w:hAnsi="Helvetica" w:cs="Helvetica"/>
      <w:sz w:val="22"/>
      <w:szCs w:val="22"/>
    </w:rPr>
  </w:style>
  <w:style w:type="paragraph" w:styleId="BalloonText">
    <w:name w:val="Balloon Text"/>
    <w:basedOn w:val="Normal"/>
    <w:link w:val="BalloonTextChar"/>
    <w:uiPriority w:val="99"/>
    <w:semiHidden/>
    <w:unhideWhenUsed/>
    <w:rsid w:val="0004103D"/>
    <w:rPr>
      <w:rFonts w:ascii="Tahoma" w:hAnsi="Tahoma" w:cs="Tahoma"/>
      <w:sz w:val="16"/>
      <w:szCs w:val="16"/>
    </w:rPr>
  </w:style>
  <w:style w:type="character" w:customStyle="1" w:styleId="BalloonTextChar">
    <w:name w:val="Balloon Text Char"/>
    <w:basedOn w:val="DefaultParagraphFont"/>
    <w:link w:val="BalloonText"/>
    <w:uiPriority w:val="99"/>
    <w:semiHidden/>
    <w:rsid w:val="0004103D"/>
    <w:rPr>
      <w:rFonts w:ascii="Tahoma" w:hAnsi="Tahoma" w:cs="Tahoma"/>
      <w:sz w:val="16"/>
      <w:szCs w:val="16"/>
    </w:rPr>
  </w:style>
  <w:style w:type="paragraph" w:styleId="Revision">
    <w:name w:val="Revision"/>
    <w:hidden/>
    <w:uiPriority w:val="99"/>
    <w:semiHidden/>
    <w:rsid w:val="000B45C2"/>
  </w:style>
  <w:style w:type="character" w:styleId="CommentReference">
    <w:name w:val="annotation reference"/>
    <w:basedOn w:val="DefaultParagraphFont"/>
    <w:uiPriority w:val="99"/>
    <w:semiHidden/>
    <w:unhideWhenUsed/>
    <w:rsid w:val="005F6D1E"/>
    <w:rPr>
      <w:sz w:val="16"/>
      <w:szCs w:val="16"/>
    </w:rPr>
  </w:style>
  <w:style w:type="paragraph" w:styleId="CommentText">
    <w:name w:val="annotation text"/>
    <w:basedOn w:val="Normal"/>
    <w:link w:val="CommentTextChar"/>
    <w:uiPriority w:val="99"/>
    <w:semiHidden/>
    <w:unhideWhenUsed/>
    <w:rsid w:val="005F6D1E"/>
    <w:rPr>
      <w:sz w:val="20"/>
      <w:szCs w:val="20"/>
    </w:rPr>
  </w:style>
  <w:style w:type="character" w:customStyle="1" w:styleId="CommentTextChar">
    <w:name w:val="Comment Text Char"/>
    <w:basedOn w:val="DefaultParagraphFont"/>
    <w:link w:val="CommentText"/>
    <w:uiPriority w:val="99"/>
    <w:semiHidden/>
    <w:rsid w:val="005F6D1E"/>
    <w:rPr>
      <w:sz w:val="20"/>
      <w:szCs w:val="20"/>
    </w:rPr>
  </w:style>
  <w:style w:type="paragraph" w:styleId="CommentSubject">
    <w:name w:val="annotation subject"/>
    <w:basedOn w:val="CommentText"/>
    <w:next w:val="CommentText"/>
    <w:link w:val="CommentSubjectChar"/>
    <w:uiPriority w:val="99"/>
    <w:semiHidden/>
    <w:unhideWhenUsed/>
    <w:rsid w:val="005F6D1E"/>
    <w:rPr>
      <w:b/>
      <w:bCs/>
    </w:rPr>
  </w:style>
  <w:style w:type="character" w:customStyle="1" w:styleId="CommentSubjectChar">
    <w:name w:val="Comment Subject Char"/>
    <w:basedOn w:val="CommentTextChar"/>
    <w:link w:val="CommentSubject"/>
    <w:uiPriority w:val="99"/>
    <w:semiHidden/>
    <w:rsid w:val="005F6D1E"/>
    <w:rPr>
      <w:b/>
      <w:bCs/>
      <w:sz w:val="20"/>
      <w:szCs w:val="20"/>
    </w:rPr>
  </w:style>
  <w:style w:type="character" w:customStyle="1" w:styleId="Heading3Char">
    <w:name w:val="Heading 3 Char"/>
    <w:basedOn w:val="DefaultParagraphFont"/>
    <w:link w:val="Heading3"/>
    <w:rsid w:val="005F4CBF"/>
    <w:rPr>
      <w:rFonts w:ascii="Maiandra GD" w:eastAsia="Times New Roman" w:hAnsi="Maiandra GD" w:cs="Arial"/>
      <w:b/>
      <w:bCs/>
      <w:lang w:val="en-GB" w:eastAsia="en-GB"/>
    </w:rPr>
  </w:style>
  <w:style w:type="paragraph" w:styleId="BodyText">
    <w:name w:val="Body Text"/>
    <w:basedOn w:val="Normal"/>
    <w:link w:val="BodyTextChar"/>
    <w:uiPriority w:val="99"/>
    <w:unhideWhenUsed/>
    <w:rsid w:val="0078700C"/>
    <w:pPr>
      <w:spacing w:after="120"/>
    </w:pPr>
    <w:rPr>
      <w:rFonts w:ascii="Cambria" w:eastAsia="Cambria" w:hAnsi="Cambria" w:cs="Times New Roman"/>
    </w:rPr>
  </w:style>
  <w:style w:type="character" w:customStyle="1" w:styleId="BodyTextChar">
    <w:name w:val="Body Text Char"/>
    <w:basedOn w:val="DefaultParagraphFont"/>
    <w:link w:val="BodyText"/>
    <w:uiPriority w:val="99"/>
    <w:rsid w:val="0078700C"/>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0755">
      <w:bodyDiv w:val="1"/>
      <w:marLeft w:val="0"/>
      <w:marRight w:val="0"/>
      <w:marTop w:val="0"/>
      <w:marBottom w:val="0"/>
      <w:divBdr>
        <w:top w:val="none" w:sz="0" w:space="0" w:color="auto"/>
        <w:left w:val="none" w:sz="0" w:space="0" w:color="auto"/>
        <w:bottom w:val="none" w:sz="0" w:space="0" w:color="auto"/>
        <w:right w:val="none" w:sz="0" w:space="0" w:color="auto"/>
      </w:divBdr>
    </w:div>
    <w:div w:id="1120566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0C03AD11773741A14299E7555A929A" ma:contentTypeVersion="14" ma:contentTypeDescription="Create a new document." ma:contentTypeScope="" ma:versionID="a15cbb88b6cb25b8058b99d683734ece">
  <xsd:schema xmlns:xsd="http://www.w3.org/2001/XMLSchema" xmlns:xs="http://www.w3.org/2001/XMLSchema" xmlns:p="http://schemas.microsoft.com/office/2006/metadata/properties" xmlns:ns3="88b7d112-60f3-42c0-9206-e6d7777b4ffb" xmlns:ns4="9793cfc3-21db-4d2f-ae27-d5777eb0ecae" targetNamespace="http://schemas.microsoft.com/office/2006/metadata/properties" ma:root="true" ma:fieldsID="9408fdbd306604bb4b2b394873285abd" ns3:_="" ns4:_="">
    <xsd:import namespace="88b7d112-60f3-42c0-9206-e6d7777b4ffb"/>
    <xsd:import namespace="9793cfc3-21db-4d2f-ae27-d5777eb0ec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7d112-60f3-42c0-9206-e6d7777b4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3cfc3-21db-4d2f-ae27-d5777eb0ec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4D15-DEF9-4623-85C8-06A81F99CC93}">
  <ds:schemaRefs>
    <ds:schemaRef ds:uri="http://schemas.microsoft.com/sharepoint/v3/contenttype/forms"/>
  </ds:schemaRefs>
</ds:datastoreItem>
</file>

<file path=customXml/itemProps2.xml><?xml version="1.0" encoding="utf-8"?>
<ds:datastoreItem xmlns:ds="http://schemas.openxmlformats.org/officeDocument/2006/customXml" ds:itemID="{1DC2D59F-A7B0-48FE-8F13-25A34FD0E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7d112-60f3-42c0-9206-e6d7777b4ffb"/>
    <ds:schemaRef ds:uri="9793cfc3-21db-4d2f-ae27-d5777eb0e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1BCA5-1A6A-4F40-BAD9-590057F5EE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0D67F9-4919-43BD-9940-CDF0C1F6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crak01</dc:creator>
  <cp:lastModifiedBy>Eleanor Daniels</cp:lastModifiedBy>
  <cp:revision>3</cp:revision>
  <cp:lastPrinted>2017-11-21T16:22:00Z</cp:lastPrinted>
  <dcterms:created xsi:type="dcterms:W3CDTF">2022-06-20T11:30:00Z</dcterms:created>
  <dcterms:modified xsi:type="dcterms:W3CDTF">2023-01-19T16:52:00Z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0x0101008C0C03AD11773741A14299E7555A929A</vt:lpwstr>
  </property>
</Properties>
</file>