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04B" w:rsidRPr="00515248" w:rsidRDefault="005257DE" w:rsidP="006D504B">
      <w:pPr>
        <w:ind w:firstLine="284"/>
        <w:rPr>
          <w:rFonts w:asciiTheme="majorHAnsi" w:hAnsiTheme="majorHAnsi"/>
          <w:b/>
          <w:sz w:val="32"/>
          <w:szCs w:val="32"/>
        </w:rPr>
      </w:pPr>
      <w:r>
        <w:rPr>
          <w:rFonts w:ascii="Calibri" w:hAnsi="Calibri"/>
          <w:b/>
          <w:sz w:val="22"/>
          <w:szCs w:val="22"/>
        </w:rPr>
        <w:t xml:space="preserve">Job Title: </w:t>
      </w:r>
      <w:r w:rsidR="006D504B" w:rsidRPr="00B7352B">
        <w:rPr>
          <w:rFonts w:ascii="Calibri" w:hAnsi="Calibri"/>
          <w:sz w:val="22"/>
          <w:szCs w:val="22"/>
        </w:rPr>
        <w:t>Examination Invigilator</w:t>
      </w:r>
    </w:p>
    <w:p w:rsidR="005257DE" w:rsidRPr="00B7352B" w:rsidRDefault="005257DE" w:rsidP="005257DE">
      <w:pPr>
        <w:ind w:firstLine="284"/>
        <w:jc w:val="both"/>
        <w:rPr>
          <w:rFonts w:ascii="Calibri" w:hAnsi="Calibri"/>
          <w:b/>
          <w:sz w:val="22"/>
          <w:szCs w:val="22"/>
        </w:rPr>
      </w:pPr>
      <w:r w:rsidRPr="00B7352B">
        <w:rPr>
          <w:rFonts w:ascii="Calibri" w:hAnsi="Calibri"/>
          <w:b/>
          <w:sz w:val="22"/>
          <w:szCs w:val="22"/>
        </w:rPr>
        <w:t xml:space="preserve">Reference Number: </w:t>
      </w:r>
      <w:r w:rsidR="006D504B" w:rsidRPr="00B7352B">
        <w:rPr>
          <w:rFonts w:ascii="Calibri" w:hAnsi="Calibri"/>
          <w:sz w:val="22"/>
          <w:szCs w:val="22"/>
        </w:rPr>
        <w:t>Inv</w:t>
      </w:r>
      <w:r w:rsidR="004156CB">
        <w:rPr>
          <w:rFonts w:ascii="Calibri" w:hAnsi="Calibri"/>
          <w:sz w:val="22"/>
          <w:szCs w:val="22"/>
        </w:rPr>
        <w:t>202</w:t>
      </w:r>
      <w:r w:rsidR="00AF69E9">
        <w:rPr>
          <w:rFonts w:ascii="Calibri" w:hAnsi="Calibri"/>
          <w:sz w:val="22"/>
          <w:szCs w:val="22"/>
        </w:rPr>
        <w:t>3</w:t>
      </w:r>
    </w:p>
    <w:p w:rsidR="00B7352B" w:rsidRPr="00B7352B" w:rsidRDefault="005257DE" w:rsidP="00B7352B">
      <w:pPr>
        <w:ind w:left="284"/>
        <w:rPr>
          <w:rFonts w:asciiTheme="majorHAnsi" w:hAnsiTheme="majorHAnsi" w:cstheme="majorHAnsi"/>
          <w:bCs/>
          <w:sz w:val="22"/>
          <w:szCs w:val="22"/>
        </w:rPr>
      </w:pPr>
      <w:r w:rsidRPr="00B7352B">
        <w:rPr>
          <w:rFonts w:ascii="Calibri" w:hAnsi="Calibri"/>
          <w:b/>
          <w:sz w:val="22"/>
          <w:szCs w:val="22"/>
        </w:rPr>
        <w:t xml:space="preserve">Hours: </w:t>
      </w:r>
      <w:r w:rsidR="00B7352B" w:rsidRPr="00B7352B">
        <w:rPr>
          <w:rFonts w:ascii="Calibri" w:hAnsi="Calibri"/>
          <w:b/>
          <w:sz w:val="22"/>
          <w:szCs w:val="22"/>
        </w:rPr>
        <w:t xml:space="preserve"> </w:t>
      </w:r>
      <w:r w:rsidR="00B7352B" w:rsidRPr="00B7352B">
        <w:rPr>
          <w:rFonts w:asciiTheme="majorHAnsi" w:hAnsiTheme="majorHAnsi" w:cstheme="majorHAnsi"/>
          <w:bCs/>
          <w:sz w:val="22"/>
          <w:szCs w:val="22"/>
        </w:rPr>
        <w:t xml:space="preserve">Variable – availability to be provided by Invigilators on a 3-month renewal basis, hours to be </w:t>
      </w:r>
      <w:r w:rsidR="00B7352B" w:rsidRPr="00B7352B">
        <w:rPr>
          <w:rFonts w:asciiTheme="majorHAnsi" w:hAnsiTheme="majorHAnsi" w:cstheme="majorHAnsi"/>
          <w:sz w:val="22"/>
          <w:szCs w:val="22"/>
        </w:rPr>
        <w:t xml:space="preserve">between 08:00-17:00 particularly in the months of January, May, June and potentially July. </w:t>
      </w:r>
      <w:r w:rsidR="00B7352B">
        <w:rPr>
          <w:rFonts w:asciiTheme="majorHAnsi" w:hAnsiTheme="majorHAnsi" w:cstheme="majorHAnsi"/>
          <w:sz w:val="22"/>
          <w:szCs w:val="22"/>
        </w:rPr>
        <w:t xml:space="preserve"> </w:t>
      </w:r>
      <w:r w:rsidR="00B7352B" w:rsidRPr="00B7352B">
        <w:rPr>
          <w:rFonts w:asciiTheme="majorHAnsi" w:hAnsiTheme="majorHAnsi" w:cstheme="majorHAnsi"/>
          <w:sz w:val="22"/>
          <w:szCs w:val="22"/>
        </w:rPr>
        <w:t xml:space="preserve">The majority of hours allocated will be in these 4 months.  </w:t>
      </w:r>
    </w:p>
    <w:p w:rsidR="00B7352B" w:rsidRPr="00B7352B" w:rsidRDefault="00B7352B" w:rsidP="00B7352B">
      <w:pPr>
        <w:ind w:left="284"/>
        <w:jc w:val="both"/>
        <w:rPr>
          <w:rFonts w:asciiTheme="majorHAnsi" w:hAnsiTheme="majorHAnsi" w:cstheme="majorHAnsi"/>
          <w:bCs/>
          <w:sz w:val="22"/>
          <w:szCs w:val="22"/>
        </w:rPr>
      </w:pPr>
      <w:r w:rsidRPr="00B7352B">
        <w:rPr>
          <w:rFonts w:asciiTheme="majorHAnsi" w:hAnsiTheme="majorHAnsi" w:cstheme="majorHAnsi"/>
          <w:bCs/>
          <w:sz w:val="22"/>
          <w:szCs w:val="22"/>
        </w:rPr>
        <w:t>There will also be some evening work 17:00-21:00</w:t>
      </w:r>
    </w:p>
    <w:p w:rsidR="00B7352B" w:rsidRPr="00B7352B" w:rsidRDefault="00B7352B" w:rsidP="00B7352B">
      <w:pPr>
        <w:ind w:left="284"/>
        <w:jc w:val="both"/>
        <w:rPr>
          <w:rFonts w:asciiTheme="majorHAnsi" w:hAnsiTheme="majorHAnsi" w:cstheme="majorHAnsi"/>
          <w:sz w:val="22"/>
          <w:szCs w:val="22"/>
        </w:rPr>
      </w:pPr>
      <w:r w:rsidRPr="00B7352B">
        <w:rPr>
          <w:rFonts w:asciiTheme="majorHAnsi" w:hAnsiTheme="majorHAnsi" w:cstheme="majorHAnsi"/>
          <w:bCs/>
          <w:sz w:val="22"/>
          <w:szCs w:val="22"/>
        </w:rPr>
        <w:t>It may be necessary from time to time to work out of normal working hours including weekends.</w:t>
      </w:r>
    </w:p>
    <w:p w:rsidR="006D504B" w:rsidRDefault="005257DE" w:rsidP="005257DE">
      <w:pPr>
        <w:ind w:left="284"/>
        <w:jc w:val="both"/>
        <w:rPr>
          <w:rFonts w:ascii="Calibri" w:hAnsi="Calibri" w:cs="Calibri"/>
          <w:b/>
          <w:sz w:val="22"/>
          <w:szCs w:val="22"/>
        </w:rPr>
      </w:pPr>
      <w:r w:rsidRPr="006D504B">
        <w:rPr>
          <w:rFonts w:ascii="Calibri" w:hAnsi="Calibri"/>
          <w:b/>
          <w:sz w:val="22"/>
          <w:szCs w:val="22"/>
        </w:rPr>
        <w:t xml:space="preserve">Contract Type: </w:t>
      </w:r>
      <w:r w:rsidR="001067D1" w:rsidRPr="00DE034A">
        <w:rPr>
          <w:rFonts w:ascii="Calibri" w:hAnsi="Calibri" w:cs="Calibri"/>
          <w:sz w:val="22"/>
          <w:szCs w:val="22"/>
        </w:rPr>
        <w:t>Temporary</w:t>
      </w:r>
    </w:p>
    <w:p w:rsidR="005257DE" w:rsidRDefault="005257DE" w:rsidP="005257DE">
      <w:pPr>
        <w:ind w:left="284"/>
        <w:jc w:val="both"/>
        <w:rPr>
          <w:rFonts w:ascii="Calibri" w:hAnsi="Calibri"/>
          <w:b/>
          <w:sz w:val="22"/>
          <w:szCs w:val="22"/>
        </w:rPr>
      </w:pPr>
      <w:r>
        <w:rPr>
          <w:rFonts w:ascii="Calibri" w:hAnsi="Calibri"/>
          <w:b/>
          <w:sz w:val="22"/>
          <w:szCs w:val="22"/>
        </w:rPr>
        <w:t>Location:</w:t>
      </w:r>
      <w:r w:rsidR="007763F8">
        <w:rPr>
          <w:rFonts w:ascii="Calibri" w:hAnsi="Calibri"/>
          <w:b/>
          <w:sz w:val="22"/>
          <w:szCs w:val="22"/>
        </w:rPr>
        <w:t xml:space="preserve"> Blackburn</w:t>
      </w:r>
    </w:p>
    <w:p w:rsidR="005257DE" w:rsidRPr="001422C3" w:rsidRDefault="006D504B" w:rsidP="005257DE">
      <w:pPr>
        <w:ind w:left="284"/>
        <w:jc w:val="both"/>
        <w:rPr>
          <w:rFonts w:ascii="Calibri" w:hAnsi="Calibri"/>
          <w:b/>
          <w:sz w:val="22"/>
          <w:szCs w:val="22"/>
        </w:rPr>
      </w:pPr>
      <w:r w:rsidRPr="001422C3">
        <w:rPr>
          <w:rFonts w:ascii="Calibri" w:hAnsi="Calibri"/>
          <w:b/>
          <w:sz w:val="22"/>
          <w:szCs w:val="22"/>
        </w:rPr>
        <w:t>Rate of Pay</w:t>
      </w:r>
      <w:r w:rsidR="005257DE" w:rsidRPr="001422C3">
        <w:rPr>
          <w:rFonts w:ascii="Calibri" w:hAnsi="Calibri"/>
          <w:b/>
          <w:sz w:val="22"/>
          <w:szCs w:val="22"/>
        </w:rPr>
        <w:t xml:space="preserve">: </w:t>
      </w:r>
      <w:r w:rsidR="00A23E81" w:rsidRPr="001422C3">
        <w:rPr>
          <w:rFonts w:asciiTheme="majorHAnsi" w:hAnsiTheme="majorHAnsi" w:cstheme="majorHAnsi"/>
          <w:sz w:val="22"/>
          <w:szCs w:val="22"/>
        </w:rPr>
        <w:t>£</w:t>
      </w:r>
      <w:r w:rsidR="005B1CC8">
        <w:rPr>
          <w:rFonts w:asciiTheme="majorHAnsi" w:hAnsiTheme="majorHAnsi" w:cstheme="majorHAnsi"/>
          <w:sz w:val="22"/>
          <w:szCs w:val="22"/>
        </w:rPr>
        <w:t>10.42</w:t>
      </w:r>
      <w:r w:rsidR="00A23E81" w:rsidRPr="001422C3">
        <w:rPr>
          <w:rFonts w:asciiTheme="majorHAnsi" w:hAnsiTheme="majorHAnsi" w:cstheme="majorHAnsi"/>
          <w:sz w:val="22"/>
          <w:szCs w:val="22"/>
        </w:rPr>
        <w:t xml:space="preserve"> per hour plus £1.</w:t>
      </w:r>
      <w:r w:rsidR="005B1CC8">
        <w:rPr>
          <w:rFonts w:asciiTheme="majorHAnsi" w:hAnsiTheme="majorHAnsi" w:cstheme="majorHAnsi"/>
          <w:sz w:val="22"/>
          <w:szCs w:val="22"/>
        </w:rPr>
        <w:t>5</w:t>
      </w:r>
      <w:bookmarkStart w:id="0" w:name="_GoBack"/>
      <w:bookmarkEnd w:id="0"/>
      <w:r w:rsidR="000C02B8">
        <w:rPr>
          <w:rFonts w:asciiTheme="majorHAnsi" w:hAnsiTheme="majorHAnsi" w:cstheme="majorHAnsi"/>
          <w:sz w:val="22"/>
          <w:szCs w:val="22"/>
        </w:rPr>
        <w:t>7</w:t>
      </w:r>
      <w:r w:rsidRPr="001422C3">
        <w:rPr>
          <w:rFonts w:asciiTheme="majorHAnsi" w:hAnsiTheme="majorHAnsi" w:cstheme="majorHAnsi"/>
          <w:sz w:val="22"/>
          <w:szCs w:val="22"/>
        </w:rPr>
        <w:t xml:space="preserve"> per hour holiday pay</w:t>
      </w:r>
      <w:r w:rsidR="001422C3" w:rsidRPr="001422C3">
        <w:rPr>
          <w:rFonts w:asciiTheme="majorHAnsi" w:hAnsiTheme="majorHAnsi" w:cstheme="majorHAnsi"/>
          <w:sz w:val="22"/>
          <w:szCs w:val="22"/>
        </w:rPr>
        <w:t xml:space="preserve"> </w:t>
      </w:r>
    </w:p>
    <w:p w:rsidR="007F43BA" w:rsidRDefault="007F43BA" w:rsidP="007F43BA">
      <w:pPr>
        <w:ind w:left="284"/>
        <w:jc w:val="both"/>
        <w:rPr>
          <w:rFonts w:ascii="Calibri" w:hAnsi="Calibri"/>
          <w:i/>
          <w:sz w:val="22"/>
          <w:szCs w:val="22"/>
        </w:rPr>
      </w:pPr>
      <w:r>
        <w:rPr>
          <w:rFonts w:ascii="Calibri" w:hAnsi="Calibri"/>
          <w:i/>
          <w:sz w:val="22"/>
          <w:szCs w:val="22"/>
        </w:rPr>
        <w:t>All hourly paid part time staff receive pay the month following the month in which hours are worked, e.g. hours worked in November are paid at the end of December. Holiday pay is accrued and paid three times per annum, March, August and December.</w:t>
      </w:r>
    </w:p>
    <w:p w:rsidR="004156CB" w:rsidRDefault="004156CB"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AB1B8A" w:rsidRDefault="00AB1B8A" w:rsidP="00AB1B8A">
      <w:pPr>
        <w:pStyle w:val="ListParagraph"/>
        <w:numPr>
          <w:ilvl w:val="0"/>
          <w:numId w:val="1"/>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AB1B8A" w:rsidRPr="00AB1B8A" w:rsidRDefault="00AB1B8A" w:rsidP="00AB1B8A">
      <w:pPr>
        <w:tabs>
          <w:tab w:val="left" w:pos="142"/>
        </w:tabs>
        <w:autoSpaceDE w:val="0"/>
        <w:autoSpaceDN w:val="0"/>
        <w:adjustRightInd w:val="0"/>
        <w:jc w:val="both"/>
        <w:rPr>
          <w:rFonts w:ascii="Calibri" w:hAnsi="Calibri" w:cs="Arial"/>
          <w:b/>
          <w:bCs/>
          <w:color w:val="000000"/>
          <w:sz w:val="22"/>
          <w:szCs w:val="22"/>
        </w:rPr>
      </w:pP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1204E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 xml:space="preserve">professional Hair </w:t>
      </w:r>
      <w:r w:rsidR="001204E5">
        <w:rPr>
          <w:rFonts w:asciiTheme="majorHAnsi" w:hAnsiTheme="majorHAnsi" w:cstheme="majorHAnsi"/>
          <w:b/>
          <w:bCs/>
          <w:color w:val="000000"/>
          <w:sz w:val="22"/>
          <w:szCs w:val="22"/>
        </w:rPr>
        <w:t>&amp;</w:t>
      </w:r>
      <w:r>
        <w:rPr>
          <w:rFonts w:asciiTheme="majorHAnsi" w:hAnsiTheme="majorHAnsi" w:cstheme="majorHAnsi"/>
          <w:b/>
          <w:bCs/>
          <w:color w:val="000000"/>
          <w:sz w:val="22"/>
          <w:szCs w:val="22"/>
        </w:rPr>
        <w:t xml:space="preserve"> Beauty services provided by the Academy Salon </w:t>
      </w:r>
    </w:p>
    <w:p w:rsidR="005C5893" w:rsidRDefault="005C5893" w:rsidP="005C5893">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67126" w:rsidRPr="008F171A" w:rsidRDefault="007D3F33" w:rsidP="00B67126">
      <w:pPr>
        <w:pStyle w:val="ListParagraph"/>
        <w:numPr>
          <w:ilvl w:val="0"/>
          <w:numId w:val="1"/>
        </w:numPr>
        <w:tabs>
          <w:tab w:val="left" w:pos="142"/>
        </w:tabs>
        <w:jc w:val="both"/>
        <w:rPr>
          <w:rFonts w:ascii="Calibri" w:hAnsi="Calibri" w:cs="Arial"/>
          <w:color w:val="000000"/>
          <w:sz w:val="22"/>
          <w:szCs w:val="22"/>
        </w:rPr>
      </w:pPr>
      <w:r w:rsidRPr="001E607E">
        <w:rPr>
          <w:rFonts w:ascii="Calibri" w:hAnsi="Calibri" w:cs="Arial"/>
          <w:b/>
          <w:sz w:val="22"/>
          <w:szCs w:val="22"/>
        </w:rPr>
        <w:t xml:space="preserve">Safeguarding - </w:t>
      </w:r>
      <w:r w:rsidRPr="001E607E">
        <w:rPr>
          <w:rFonts w:ascii="Calibri" w:hAnsi="Calibri" w:cs="Arial"/>
          <w:sz w:val="22"/>
          <w:szCs w:val="22"/>
        </w:rPr>
        <w:t>The</w:t>
      </w:r>
      <w:r w:rsidRPr="001E607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1E607E">
        <w:rPr>
          <w:rFonts w:ascii="Calibri" w:hAnsi="Calibri" w:cs="Arial"/>
          <w:color w:val="FF0000"/>
          <w:sz w:val="22"/>
          <w:szCs w:val="22"/>
        </w:rPr>
        <w:t xml:space="preserve">.  </w:t>
      </w:r>
      <w:r w:rsidRPr="001E607E">
        <w:rPr>
          <w:rFonts w:ascii="Calibri" w:hAnsi="Calibri" w:cs="Arial"/>
          <w:color w:val="000000"/>
          <w:sz w:val="22"/>
          <w:szCs w:val="22"/>
        </w:rPr>
        <w:t xml:space="preserve">Appointments are subject to a variety of pre-employment checks including satisfactory references, medical clearance and an enhanced </w:t>
      </w:r>
      <w:r w:rsidR="001E607E">
        <w:rPr>
          <w:rFonts w:ascii="Calibri" w:hAnsi="Calibri" w:cs="Arial"/>
          <w:color w:val="000000"/>
          <w:sz w:val="22"/>
          <w:szCs w:val="22"/>
        </w:rPr>
        <w:t>DBS check</w:t>
      </w:r>
      <w:r w:rsidR="001E607E" w:rsidRPr="005C6BA6">
        <w:rPr>
          <w:rFonts w:ascii="Calibri" w:hAnsi="Calibri" w:cs="Arial"/>
          <w:color w:val="000000"/>
          <w:sz w:val="22"/>
          <w:szCs w:val="22"/>
        </w:rPr>
        <w:t xml:space="preserve">.  If your application is </w:t>
      </w:r>
      <w:r w:rsidR="0093377B" w:rsidRPr="005C6BA6">
        <w:rPr>
          <w:rFonts w:ascii="Calibri" w:hAnsi="Calibri" w:cs="Arial"/>
          <w:color w:val="000000"/>
          <w:sz w:val="22"/>
          <w:szCs w:val="22"/>
        </w:rPr>
        <w:t>successful,</w:t>
      </w:r>
      <w:r w:rsidR="001E607E" w:rsidRPr="005C6BA6">
        <w:rPr>
          <w:rFonts w:ascii="Calibri" w:hAnsi="Calibri" w:cs="Arial"/>
          <w:color w:val="000000"/>
          <w:sz w:val="22"/>
          <w:szCs w:val="22"/>
        </w:rPr>
        <w:t xml:space="preserve"> you will therefore be required to pay the </w:t>
      </w:r>
      <w:r w:rsidR="001E607E" w:rsidRPr="001611CA">
        <w:rPr>
          <w:rFonts w:asciiTheme="majorHAnsi" w:hAnsiTheme="majorHAnsi" w:cstheme="majorHAnsi"/>
          <w:sz w:val="22"/>
          <w:szCs w:val="22"/>
          <w:lang w:val="en"/>
        </w:rPr>
        <w:t>Disclosure and Barring Service</w:t>
      </w:r>
      <w:r w:rsidR="001E607E">
        <w:rPr>
          <w:rFonts w:asciiTheme="majorHAnsi" w:hAnsiTheme="majorHAnsi" w:cstheme="majorHAnsi"/>
          <w:sz w:val="22"/>
          <w:szCs w:val="22"/>
          <w:lang w:val="en"/>
        </w:rPr>
        <w:t xml:space="preserve"> fee</w:t>
      </w:r>
      <w:r w:rsidR="001E607E">
        <w:rPr>
          <w:rFonts w:ascii="Calibri" w:hAnsi="Calibri" w:cs="Arial"/>
          <w:color w:val="000000"/>
          <w:sz w:val="22"/>
          <w:szCs w:val="22"/>
        </w:rPr>
        <w:t xml:space="preserve"> which is currently £4</w:t>
      </w:r>
      <w:r w:rsidR="0093377B">
        <w:rPr>
          <w:rFonts w:ascii="Calibri" w:hAnsi="Calibri" w:cs="Arial"/>
          <w:color w:val="000000"/>
          <w:sz w:val="22"/>
          <w:szCs w:val="22"/>
        </w:rPr>
        <w:t>0</w:t>
      </w:r>
      <w:r w:rsidR="001E607E" w:rsidRPr="005C6BA6">
        <w:rPr>
          <w:rFonts w:ascii="Calibri" w:hAnsi="Calibri" w:cs="Arial"/>
          <w:color w:val="000000"/>
          <w:sz w:val="22"/>
          <w:szCs w:val="22"/>
        </w:rPr>
        <w:t>.00.</w:t>
      </w:r>
      <w:r w:rsidR="00B67126">
        <w:rPr>
          <w:rFonts w:ascii="Calibri" w:hAnsi="Calibri" w:cs="Arial"/>
          <w:color w:val="000000"/>
          <w:sz w:val="22"/>
          <w:szCs w:val="22"/>
        </w:rPr>
        <w:t xml:space="preserve"> </w:t>
      </w:r>
      <w:r w:rsidR="00B67126" w:rsidRPr="008F171A">
        <w:rPr>
          <w:rFonts w:ascii="Calibri" w:eastAsia="Cambria" w:hAnsi="Calibri" w:cs="Arial"/>
          <w:sz w:val="22"/>
          <w:szCs w:val="22"/>
        </w:rPr>
        <w:t xml:space="preserve">For further information on Safeguarding and to access the College policy please visit </w:t>
      </w:r>
      <w:hyperlink r:id="rId7" w:history="1">
        <w:r w:rsidR="00B67126" w:rsidRPr="002D5B3C">
          <w:rPr>
            <w:rStyle w:val="Hyperlink"/>
            <w:rFonts w:ascii="Calibri" w:eastAsia="Cambria" w:hAnsi="Calibri" w:cs="Arial"/>
            <w:sz w:val="22"/>
            <w:szCs w:val="22"/>
          </w:rPr>
          <w:t>www.blackburn.ac.uk/about-us/welcome/safeguarding</w:t>
        </w:r>
      </w:hyperlink>
    </w:p>
    <w:p w:rsidR="007D3F33" w:rsidRPr="001E607E" w:rsidRDefault="007D3F33" w:rsidP="001E607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 xml:space="preserve">on the person specification and applicants should </w:t>
      </w:r>
      <w:r w:rsidRPr="005C6BA6">
        <w:rPr>
          <w:rFonts w:ascii="Calibri" w:eastAsia="Cambria" w:hAnsi="Calibri" w:cs="Arial"/>
          <w:sz w:val="22"/>
          <w:szCs w:val="22"/>
        </w:rPr>
        <w:lastRenderedPageBreak/>
        <w:t>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B7352B">
      <w:headerReference w:type="default" r:id="rId8"/>
      <w:footerReference w:type="default" r:id="rId9"/>
      <w:pgSz w:w="11900" w:h="16840"/>
      <w:pgMar w:top="284" w:right="1797"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D46" w:rsidRPr="00B60E3F" w:rsidRDefault="003E4980">
    <w:pPr>
      <w:pStyle w:val="Footer"/>
      <w:rPr>
        <w:rFonts w:asciiTheme="majorHAnsi" w:hAnsiTheme="majorHAnsi" w:cstheme="majorHAnsi"/>
        <w:sz w:val="22"/>
        <w:szCs w:val="22"/>
      </w:rPr>
    </w:pPr>
    <w:r>
      <w:rPr>
        <w:rFonts w:asciiTheme="majorHAnsi" w:hAnsiTheme="majorHAnsi" w:cstheme="majorHAnsi"/>
        <w:sz w:val="22"/>
        <w:szCs w:val="22"/>
      </w:rPr>
      <w:t>BSS Hourly Paid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B7352B">
    <w:pPr>
      <w:pStyle w:val="Header"/>
    </w:pPr>
    <w:r>
      <w:rPr>
        <w:noProof/>
      </w:rPr>
      <w:drawing>
        <wp:anchor distT="0" distB="0" distL="114300" distR="114300" simplePos="0" relativeHeight="251663360" behindDoc="0" locked="0" layoutInCell="1" allowOverlap="1" wp14:anchorId="7B2ECDDC" wp14:editId="4D9C6210">
          <wp:simplePos x="0" y="0"/>
          <wp:positionH relativeFrom="column">
            <wp:posOffset>4352290</wp:posOffset>
          </wp:positionH>
          <wp:positionV relativeFrom="paragraph">
            <wp:posOffset>35560</wp:posOffset>
          </wp:positionV>
          <wp:extent cx="2200275" cy="781050"/>
          <wp:effectExtent l="0" t="0" r="9525" b="0"/>
          <wp:wrapSquare wrapText="bothSides"/>
          <wp:docPr id="2" name="Picture 2" descr="cid:image001.png@01D7224C.416F9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4C.416F9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BE792A">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7"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p w:rsidR="000768BA" w:rsidRDefault="000768BA">
    <w:pPr>
      <w:pStyle w:val="Header"/>
    </w:pPr>
  </w:p>
  <w:p w:rsidR="000768BA" w:rsidRDefault="000768BA">
    <w:pPr>
      <w:pStyle w:val="Header"/>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422B3"/>
    <w:rsid w:val="00073C6C"/>
    <w:rsid w:val="000768BA"/>
    <w:rsid w:val="000B7C94"/>
    <w:rsid w:val="000C02B8"/>
    <w:rsid w:val="001067D1"/>
    <w:rsid w:val="001204E5"/>
    <w:rsid w:val="001422C3"/>
    <w:rsid w:val="001E607E"/>
    <w:rsid w:val="00294999"/>
    <w:rsid w:val="003C2E99"/>
    <w:rsid w:val="003E4980"/>
    <w:rsid w:val="00414A08"/>
    <w:rsid w:val="004156CB"/>
    <w:rsid w:val="00446B96"/>
    <w:rsid w:val="004E1723"/>
    <w:rsid w:val="005257DE"/>
    <w:rsid w:val="005647EE"/>
    <w:rsid w:val="005A2A52"/>
    <w:rsid w:val="005B1CC8"/>
    <w:rsid w:val="005C5893"/>
    <w:rsid w:val="005C6BA6"/>
    <w:rsid w:val="005D63C5"/>
    <w:rsid w:val="005E7DDF"/>
    <w:rsid w:val="006564E7"/>
    <w:rsid w:val="006D504B"/>
    <w:rsid w:val="006F06BA"/>
    <w:rsid w:val="007062D7"/>
    <w:rsid w:val="007763F8"/>
    <w:rsid w:val="007D3F33"/>
    <w:rsid w:val="007F43BA"/>
    <w:rsid w:val="008313C3"/>
    <w:rsid w:val="00847D46"/>
    <w:rsid w:val="008A43D0"/>
    <w:rsid w:val="008D631D"/>
    <w:rsid w:val="008E303D"/>
    <w:rsid w:val="0093377B"/>
    <w:rsid w:val="00965A65"/>
    <w:rsid w:val="00972769"/>
    <w:rsid w:val="00983EB8"/>
    <w:rsid w:val="00985DEC"/>
    <w:rsid w:val="009F0F73"/>
    <w:rsid w:val="00A142BD"/>
    <w:rsid w:val="00A23E81"/>
    <w:rsid w:val="00A23F63"/>
    <w:rsid w:val="00A659EF"/>
    <w:rsid w:val="00A76035"/>
    <w:rsid w:val="00AB1B8A"/>
    <w:rsid w:val="00AB754D"/>
    <w:rsid w:val="00AF69E9"/>
    <w:rsid w:val="00B00731"/>
    <w:rsid w:val="00B53815"/>
    <w:rsid w:val="00B60E3F"/>
    <w:rsid w:val="00B67126"/>
    <w:rsid w:val="00B7352B"/>
    <w:rsid w:val="00B95E14"/>
    <w:rsid w:val="00BA2963"/>
    <w:rsid w:val="00BB3FD6"/>
    <w:rsid w:val="00BD02BE"/>
    <w:rsid w:val="00BE492C"/>
    <w:rsid w:val="00BE792A"/>
    <w:rsid w:val="00C324DB"/>
    <w:rsid w:val="00C363C3"/>
    <w:rsid w:val="00C504D7"/>
    <w:rsid w:val="00CC7F39"/>
    <w:rsid w:val="00D21385"/>
    <w:rsid w:val="00D46005"/>
    <w:rsid w:val="00D93E00"/>
    <w:rsid w:val="00DB5B16"/>
    <w:rsid w:val="00DB5B6E"/>
    <w:rsid w:val="00DE034A"/>
    <w:rsid w:val="00EA3D7B"/>
    <w:rsid w:val="00EB1892"/>
    <w:rsid w:val="00EE6D12"/>
    <w:rsid w:val="00F560DE"/>
    <w:rsid w:val="00F74BBC"/>
    <w:rsid w:val="00F95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F311"/>
  <w15:docId w15:val="{8DFCBBB2-50FF-4569-8428-876636D2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67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2761">
      <w:bodyDiv w:val="1"/>
      <w:marLeft w:val="0"/>
      <w:marRight w:val="0"/>
      <w:marTop w:val="0"/>
      <w:marBottom w:val="0"/>
      <w:divBdr>
        <w:top w:val="none" w:sz="0" w:space="0" w:color="auto"/>
        <w:left w:val="none" w:sz="0" w:space="0" w:color="auto"/>
        <w:bottom w:val="none" w:sz="0" w:space="0" w:color="auto"/>
        <w:right w:val="none" w:sz="0" w:space="0" w:color="auto"/>
      </w:divBdr>
    </w:div>
    <w:div w:id="504591743">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Beverley Wood</cp:lastModifiedBy>
  <cp:revision>27</cp:revision>
  <cp:lastPrinted>2010-08-03T12:35:00Z</cp:lastPrinted>
  <dcterms:created xsi:type="dcterms:W3CDTF">2016-10-21T11:58:00Z</dcterms:created>
  <dcterms:modified xsi:type="dcterms:W3CDTF">2023-03-29T08:47:00Z</dcterms:modified>
</cp:coreProperties>
</file>