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6DD" w:rsidRPr="00B212F4" w:rsidRDefault="009536DD" w:rsidP="009536DD">
      <w:pPr>
        <w:ind w:firstLine="284"/>
        <w:jc w:val="both"/>
        <w:rPr>
          <w:rFonts w:ascii="Calibri" w:hAnsi="Calibri"/>
          <w:b/>
          <w:sz w:val="22"/>
          <w:szCs w:val="22"/>
        </w:rPr>
      </w:pPr>
      <w:r w:rsidRPr="00B212F4">
        <w:rPr>
          <w:rFonts w:ascii="Calibri" w:hAnsi="Calibri"/>
          <w:b/>
          <w:sz w:val="22"/>
          <w:szCs w:val="22"/>
        </w:rPr>
        <w:t xml:space="preserve">Job Title: </w:t>
      </w:r>
      <w:r w:rsidR="00FC45E0" w:rsidRPr="00B212F4">
        <w:rPr>
          <w:rFonts w:ascii="Calibri" w:hAnsi="Calibri"/>
          <w:b/>
          <w:sz w:val="22"/>
          <w:szCs w:val="22"/>
        </w:rPr>
        <w:t>Hourly Paid Part Time Lecturer in AAT</w:t>
      </w:r>
    </w:p>
    <w:p w:rsidR="009536DD" w:rsidRDefault="009536DD" w:rsidP="009536DD">
      <w:pPr>
        <w:ind w:firstLine="284"/>
        <w:jc w:val="both"/>
        <w:rPr>
          <w:rFonts w:ascii="Calibri" w:hAnsi="Calibri"/>
          <w:b/>
          <w:sz w:val="22"/>
          <w:szCs w:val="22"/>
        </w:rPr>
      </w:pPr>
      <w:r w:rsidRPr="00B212F4">
        <w:rPr>
          <w:rFonts w:ascii="Calibri" w:hAnsi="Calibri"/>
          <w:b/>
          <w:sz w:val="22"/>
          <w:szCs w:val="22"/>
        </w:rPr>
        <w:t xml:space="preserve">Reference Number: </w:t>
      </w:r>
      <w:r w:rsidR="00B212F4" w:rsidRPr="00B212F4">
        <w:rPr>
          <w:rFonts w:ascii="Calibri" w:hAnsi="Calibri"/>
          <w:b/>
          <w:sz w:val="22"/>
          <w:szCs w:val="22"/>
        </w:rPr>
        <w:t>AAT1</w:t>
      </w:r>
    </w:p>
    <w:p w:rsidR="009536DD" w:rsidRDefault="009536DD" w:rsidP="009536DD">
      <w:pPr>
        <w:ind w:left="284"/>
        <w:jc w:val="both"/>
        <w:rPr>
          <w:rFonts w:ascii="Calibri" w:hAnsi="Calibri"/>
          <w:b/>
          <w:sz w:val="22"/>
          <w:szCs w:val="22"/>
        </w:rPr>
      </w:pPr>
      <w:r>
        <w:rPr>
          <w:rFonts w:ascii="Calibri" w:hAnsi="Calibri"/>
          <w:b/>
          <w:sz w:val="22"/>
          <w:szCs w:val="22"/>
        </w:rPr>
        <w:t xml:space="preserve">Hours: </w:t>
      </w:r>
      <w:r w:rsidR="007112ED" w:rsidRPr="007112ED">
        <w:rPr>
          <w:rFonts w:ascii="Calibri" w:hAnsi="Calibri"/>
          <w:b/>
          <w:sz w:val="22"/>
          <w:szCs w:val="22"/>
        </w:rPr>
        <w:t>A range of hours are available with the potential for some evening work.</w:t>
      </w:r>
    </w:p>
    <w:p w:rsidR="009536DD" w:rsidRDefault="009536DD" w:rsidP="009536DD">
      <w:pPr>
        <w:ind w:left="284"/>
        <w:jc w:val="both"/>
        <w:rPr>
          <w:rFonts w:ascii="Calibri" w:hAnsi="Calibri"/>
          <w:b/>
          <w:sz w:val="22"/>
          <w:szCs w:val="22"/>
        </w:rPr>
      </w:pPr>
      <w:r>
        <w:rPr>
          <w:rFonts w:ascii="Calibri" w:hAnsi="Calibri"/>
          <w:b/>
          <w:sz w:val="22"/>
          <w:szCs w:val="22"/>
        </w:rPr>
        <w:t xml:space="preserve">Contract Type: </w:t>
      </w:r>
      <w:r w:rsidR="009875AC">
        <w:rPr>
          <w:rFonts w:ascii="Calibri" w:hAnsi="Calibri"/>
          <w:b/>
          <w:sz w:val="22"/>
          <w:szCs w:val="22"/>
        </w:rPr>
        <w:t>Fixed Term Contract</w:t>
      </w:r>
    </w:p>
    <w:p w:rsidR="009536DD" w:rsidRDefault="009536DD" w:rsidP="009536DD">
      <w:pPr>
        <w:ind w:left="284"/>
        <w:jc w:val="both"/>
        <w:rPr>
          <w:rFonts w:ascii="Calibri" w:hAnsi="Calibri"/>
          <w:b/>
          <w:sz w:val="22"/>
          <w:szCs w:val="22"/>
        </w:rPr>
      </w:pPr>
      <w:r>
        <w:rPr>
          <w:rFonts w:ascii="Calibri" w:hAnsi="Calibri"/>
          <w:b/>
          <w:sz w:val="22"/>
          <w:szCs w:val="22"/>
        </w:rPr>
        <w:t>Location:</w:t>
      </w:r>
      <w:r w:rsidR="00E133EC">
        <w:rPr>
          <w:rFonts w:ascii="Calibri" w:hAnsi="Calibri"/>
          <w:b/>
          <w:sz w:val="22"/>
          <w:szCs w:val="22"/>
        </w:rPr>
        <w:t xml:space="preserve"> Blackburn </w:t>
      </w:r>
    </w:p>
    <w:p w:rsidR="009536DD" w:rsidRDefault="009536DD" w:rsidP="009536DD">
      <w:pPr>
        <w:ind w:left="284"/>
        <w:jc w:val="both"/>
        <w:rPr>
          <w:rFonts w:ascii="Calibri" w:hAnsi="Calibri"/>
          <w:b/>
          <w:sz w:val="22"/>
          <w:szCs w:val="22"/>
        </w:rPr>
      </w:pPr>
      <w:r>
        <w:rPr>
          <w:rFonts w:ascii="Calibri" w:hAnsi="Calibri"/>
          <w:b/>
          <w:sz w:val="22"/>
          <w:szCs w:val="22"/>
        </w:rPr>
        <w:t xml:space="preserve">Salary: </w:t>
      </w:r>
      <w:r w:rsidR="009B5825" w:rsidRPr="009B5825">
        <w:rPr>
          <w:rFonts w:ascii="Calibri" w:hAnsi="Calibri"/>
          <w:b/>
          <w:sz w:val="22"/>
          <w:szCs w:val="22"/>
        </w:rPr>
        <w:t xml:space="preserve">£30.05 gross per </w:t>
      </w:r>
      <w:r w:rsidR="009B5825">
        <w:rPr>
          <w:rFonts w:ascii="Calibri" w:hAnsi="Calibri"/>
          <w:b/>
          <w:sz w:val="22"/>
          <w:szCs w:val="22"/>
        </w:rPr>
        <w:t xml:space="preserve">hour </w:t>
      </w:r>
      <w:r w:rsidR="009B5825" w:rsidRPr="009B5825">
        <w:rPr>
          <w:rFonts w:ascii="Calibri" w:hAnsi="Calibri"/>
          <w:b/>
          <w:sz w:val="22"/>
          <w:szCs w:val="22"/>
        </w:rPr>
        <w:t xml:space="preserve">including holiday pay </w:t>
      </w:r>
      <w:bookmarkStart w:id="0" w:name="_Hlk124411319"/>
      <w:r w:rsidR="009B5825" w:rsidRPr="009B5825">
        <w:rPr>
          <w:rFonts w:ascii="Calibri" w:hAnsi="Calibri"/>
          <w:b/>
          <w:sz w:val="22"/>
          <w:szCs w:val="22"/>
        </w:rPr>
        <w:t>(including a Ma</w:t>
      </w:r>
      <w:bookmarkStart w:id="1" w:name="_GoBack"/>
      <w:bookmarkEnd w:id="1"/>
      <w:r w:rsidR="009B5825" w:rsidRPr="009B5825">
        <w:rPr>
          <w:rFonts w:ascii="Calibri" w:hAnsi="Calibri"/>
          <w:b/>
          <w:sz w:val="22"/>
          <w:szCs w:val="22"/>
        </w:rPr>
        <w:t>rket Premium which will be reviewed annually)</w:t>
      </w:r>
    </w:p>
    <w:bookmarkEnd w:id="0"/>
    <w:p w:rsidR="005B717C" w:rsidRPr="005B717C" w:rsidRDefault="005B717C" w:rsidP="005B717C">
      <w:pPr>
        <w:ind w:left="284"/>
        <w:jc w:val="both"/>
        <w:rPr>
          <w:rFonts w:ascii="Calibri" w:hAnsi="Calibri"/>
          <w:i/>
          <w:sz w:val="22"/>
          <w:szCs w:val="22"/>
        </w:rPr>
      </w:pPr>
      <w:r w:rsidRPr="005B717C">
        <w:rPr>
          <w:rFonts w:ascii="Calibri" w:hAnsi="Calibri"/>
          <w:i/>
          <w:sz w:val="22"/>
          <w:szCs w:val="22"/>
        </w:rPr>
        <w:t>All hourly paid part time staff receive pay the month following the month in which hours are worked, e.g. hours worked in November are paid at the end of December. Holiday pay is accrued and paid three times per annum, March, August and December.</w:t>
      </w:r>
    </w:p>
    <w:p w:rsidR="009536DD" w:rsidRDefault="009536DD" w:rsidP="009536DD">
      <w:pPr>
        <w:ind w:left="284"/>
        <w:jc w:val="both"/>
        <w:rPr>
          <w:rFonts w:ascii="Calibri" w:hAnsi="Calibri"/>
          <w:b/>
          <w:sz w:val="22"/>
          <w:szCs w:val="22"/>
        </w:rPr>
      </w:pPr>
      <w:r>
        <w:rPr>
          <w:rFonts w:ascii="Calibri" w:hAnsi="Calibri"/>
          <w:b/>
          <w:sz w:val="22"/>
          <w:szCs w:val="22"/>
        </w:rPr>
        <w:t xml:space="preserve">Interview Date: </w:t>
      </w:r>
      <w:r w:rsidR="00B212F4">
        <w:rPr>
          <w:rFonts w:ascii="Calibri" w:hAnsi="Calibri"/>
          <w:b/>
          <w:sz w:val="22"/>
          <w:szCs w:val="22"/>
        </w:rPr>
        <w:t xml:space="preserve"> To be Confirmed</w:t>
      </w:r>
    </w:p>
    <w:p w:rsidR="007D3F33" w:rsidRPr="005C6BA6" w:rsidRDefault="007D3F33" w:rsidP="007D3F33">
      <w:pPr>
        <w:ind w:left="284"/>
        <w:jc w:val="both"/>
        <w:rPr>
          <w:rFonts w:ascii="Calibri" w:hAnsi="Calibri"/>
          <w:sz w:val="22"/>
          <w:szCs w:val="22"/>
        </w:rPr>
      </w:pPr>
    </w:p>
    <w:p w:rsidR="007D3F33" w:rsidRPr="005C6BA6" w:rsidRDefault="007D3F33" w:rsidP="007D3F33">
      <w:pPr>
        <w:ind w:left="284"/>
        <w:jc w:val="both"/>
        <w:rPr>
          <w:rFonts w:ascii="Calibri" w:hAnsi="Calibri"/>
          <w:sz w:val="22"/>
          <w:szCs w:val="22"/>
        </w:rPr>
      </w:pPr>
      <w:r w:rsidRPr="005C6BA6">
        <w:rPr>
          <w:rFonts w:ascii="Calibri" w:hAnsi="Calibri"/>
          <w:sz w:val="22"/>
          <w:szCs w:val="22"/>
        </w:rPr>
        <w:t>Blackburn College has great terms and conditions and an excellent benefits package available that helps to attract, motivate and retain the best people to drive forward the College’s mission, vision and strategic objectives.  Our benefits package is under constant review, the main benefits you will enjoy include:</w:t>
      </w:r>
    </w:p>
    <w:p w:rsidR="007D3F33" w:rsidRPr="005C6BA6" w:rsidRDefault="007D3F33" w:rsidP="007D3F33">
      <w:pPr>
        <w:ind w:left="284"/>
        <w:jc w:val="both"/>
        <w:rPr>
          <w:rFonts w:ascii="Calibri" w:hAnsi="Calibri"/>
          <w:sz w:val="22"/>
          <w:szCs w:val="22"/>
        </w:rPr>
      </w:pPr>
    </w:p>
    <w:p w:rsidR="007D3F33" w:rsidRPr="005C6BA6" w:rsidRDefault="007D3F33" w:rsidP="007D3F33">
      <w:pPr>
        <w:pStyle w:val="ListParagraph"/>
        <w:numPr>
          <w:ilvl w:val="0"/>
          <w:numId w:val="1"/>
        </w:numPr>
        <w:tabs>
          <w:tab w:val="left" w:pos="142"/>
        </w:tabs>
        <w:autoSpaceDE w:val="0"/>
        <w:autoSpaceDN w:val="0"/>
        <w:adjustRightInd w:val="0"/>
        <w:ind w:left="284" w:firstLine="0"/>
        <w:jc w:val="both"/>
        <w:rPr>
          <w:rFonts w:ascii="Calibri" w:hAnsi="Calibri" w:cs="Arial"/>
          <w:b/>
          <w:bCs/>
          <w:color w:val="000000"/>
          <w:sz w:val="22"/>
          <w:szCs w:val="22"/>
        </w:rPr>
      </w:pPr>
      <w:r w:rsidRPr="005C6BA6">
        <w:rPr>
          <w:rFonts w:ascii="Calibri" w:hAnsi="Calibri" w:cs="Arial"/>
          <w:b/>
          <w:bCs/>
          <w:color w:val="000000"/>
          <w:sz w:val="22"/>
          <w:szCs w:val="22"/>
        </w:rPr>
        <w:t xml:space="preserve">Holidays - </w:t>
      </w:r>
      <w:r w:rsidRPr="005C6BA6">
        <w:rPr>
          <w:rFonts w:ascii="Calibri" w:hAnsi="Calibri" w:cs="Arial"/>
          <w:bCs/>
          <w:color w:val="000000"/>
          <w:sz w:val="22"/>
          <w:szCs w:val="22"/>
        </w:rPr>
        <w:t xml:space="preserve">We offer generous </w:t>
      </w:r>
      <w:r w:rsidR="006D25FD">
        <w:rPr>
          <w:rFonts w:ascii="Calibri" w:hAnsi="Calibri" w:cs="Arial"/>
          <w:bCs/>
          <w:color w:val="000000"/>
          <w:sz w:val="22"/>
          <w:szCs w:val="22"/>
        </w:rPr>
        <w:t>paid leave entitlement for Part Time Hourly Paid Lecturing</w:t>
      </w:r>
      <w:r w:rsidRPr="005C6BA6">
        <w:rPr>
          <w:rFonts w:ascii="Calibri" w:hAnsi="Calibri" w:cs="Arial"/>
          <w:bCs/>
          <w:color w:val="000000"/>
          <w:sz w:val="22"/>
          <w:szCs w:val="22"/>
        </w:rPr>
        <w:t>.  The timing of all holidays is subject to the agreement of your line manager.</w:t>
      </w:r>
    </w:p>
    <w:p w:rsidR="007D3F33" w:rsidRPr="005C6BA6" w:rsidRDefault="007D3F33" w:rsidP="007D3F33">
      <w:pPr>
        <w:autoSpaceDE w:val="0"/>
        <w:autoSpaceDN w:val="0"/>
        <w:adjustRightInd w:val="0"/>
        <w:ind w:left="284"/>
        <w:jc w:val="both"/>
        <w:rPr>
          <w:rFonts w:ascii="Calibri" w:hAnsi="Calibri" w:cs="Arial"/>
          <w:bCs/>
          <w:color w:val="000000"/>
          <w:sz w:val="22"/>
          <w:szCs w:val="22"/>
        </w:rPr>
      </w:pPr>
    </w:p>
    <w:p w:rsidR="00AA1CE4" w:rsidRDefault="00AA1CE4" w:rsidP="00AA1CE4">
      <w:pPr>
        <w:autoSpaceDE w:val="0"/>
        <w:autoSpaceDN w:val="0"/>
        <w:adjustRightInd w:val="0"/>
        <w:ind w:left="284"/>
        <w:jc w:val="both"/>
        <w:rPr>
          <w:rFonts w:ascii="Calibri" w:hAnsi="Calibri" w:cs="Calibri"/>
          <w:bCs/>
          <w:color w:val="000000"/>
          <w:sz w:val="22"/>
          <w:szCs w:val="22"/>
        </w:rPr>
      </w:pPr>
      <w:r>
        <w:rPr>
          <w:rFonts w:ascii="Calibri" w:hAnsi="Calibri" w:cs="Calibri"/>
          <w:b/>
          <w:bCs/>
          <w:color w:val="000000"/>
          <w:sz w:val="22"/>
          <w:szCs w:val="22"/>
        </w:rPr>
        <w:t>•</w:t>
      </w:r>
      <w:r>
        <w:rPr>
          <w:rFonts w:ascii="Calibri" w:hAnsi="Calibri" w:cs="Calibri"/>
          <w:b/>
          <w:bCs/>
          <w:color w:val="000000"/>
          <w:sz w:val="22"/>
          <w:szCs w:val="22"/>
        </w:rPr>
        <w:tab/>
        <w:t xml:space="preserve">Pension - </w:t>
      </w:r>
      <w:r>
        <w:rPr>
          <w:rFonts w:ascii="Calibri" w:hAnsi="Calibri" w:cs="Calibri"/>
          <w:bCs/>
          <w:color w:val="000000"/>
          <w:sz w:val="22"/>
          <w:szCs w:val="22"/>
        </w:rPr>
        <w:t xml:space="preserve">A Workplace Pension is a way of saving for your retirement beyond the foundation of a State Pension and at Blackburn College you will be auto-enrolled onto the </w:t>
      </w:r>
      <w:proofErr w:type="spellStart"/>
      <w:r>
        <w:rPr>
          <w:rFonts w:ascii="Calibri" w:hAnsi="Calibri" w:cs="Calibri"/>
          <w:bCs/>
          <w:color w:val="000000"/>
          <w:sz w:val="22"/>
          <w:szCs w:val="22"/>
        </w:rPr>
        <w:t>Teachers</w:t>
      </w:r>
      <w:proofErr w:type="spellEnd"/>
      <w:r>
        <w:rPr>
          <w:rFonts w:ascii="Calibri" w:hAnsi="Calibri" w:cs="Calibri"/>
          <w:bCs/>
          <w:color w:val="000000"/>
          <w:sz w:val="22"/>
          <w:szCs w:val="22"/>
        </w:rPr>
        <w:t xml:space="preserve"> Pension Scheme (TPS), a defined benefit scheme (subject to eligibility criteria). This means that the College contributes to the pensions of its staff, staff contributions will depend on gross annual salary.  As an alternative, a defined contribution scheme with AVIVA offers lower contribution rates and lower potential benefits. Membership of a Scheme is not compulsory and you retain the right to opt out of membership. Further details regarding your pension options will be issued upon appointment.</w:t>
      </w:r>
    </w:p>
    <w:p w:rsidR="007D3F33" w:rsidRPr="005C6BA6" w:rsidRDefault="007D3F33" w:rsidP="007D3F33">
      <w:pPr>
        <w:autoSpaceDE w:val="0"/>
        <w:autoSpaceDN w:val="0"/>
        <w:adjustRightInd w:val="0"/>
        <w:ind w:left="284"/>
        <w:jc w:val="both"/>
        <w:rPr>
          <w:rFonts w:ascii="Calibri" w:hAnsi="Calibri" w:cs="Arial"/>
          <w:bCs/>
          <w:color w:val="000000"/>
          <w:sz w:val="22"/>
          <w:szCs w:val="22"/>
        </w:rPr>
      </w:pPr>
    </w:p>
    <w:p w:rsidR="00832687" w:rsidRDefault="00832687" w:rsidP="00832687">
      <w:pPr>
        <w:pStyle w:val="ListParagraph"/>
        <w:numPr>
          <w:ilvl w:val="0"/>
          <w:numId w:val="4"/>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Employee Assistance Programme with a 24/7/365 helpline for advice and support</w:t>
      </w:r>
    </w:p>
    <w:p w:rsidR="00832687" w:rsidRDefault="00832687" w:rsidP="00832687">
      <w:pPr>
        <w:pStyle w:val="ListParagraph"/>
        <w:numPr>
          <w:ilvl w:val="0"/>
          <w:numId w:val="4"/>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Regular Staff Physical Activity Sessions and reduced price gym membership</w:t>
      </w:r>
    </w:p>
    <w:p w:rsidR="00832687" w:rsidRDefault="00832687" w:rsidP="00832687">
      <w:pPr>
        <w:pStyle w:val="ListParagraph"/>
        <w:numPr>
          <w:ilvl w:val="0"/>
          <w:numId w:val="4"/>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Cycle to Work Scheme</w:t>
      </w:r>
    </w:p>
    <w:p w:rsidR="00832687" w:rsidRDefault="00832687" w:rsidP="00832687">
      <w:pPr>
        <w:pStyle w:val="ListParagraph"/>
        <w:numPr>
          <w:ilvl w:val="0"/>
          <w:numId w:val="4"/>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Family friendly policies</w:t>
      </w:r>
    </w:p>
    <w:p w:rsidR="00832687" w:rsidRDefault="00832687" w:rsidP="00832687">
      <w:pPr>
        <w:pStyle w:val="ListParagraph"/>
        <w:numPr>
          <w:ilvl w:val="0"/>
          <w:numId w:val="4"/>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Free eye tests and contribution to VDU use only glasses</w:t>
      </w:r>
    </w:p>
    <w:p w:rsidR="00832687" w:rsidRDefault="00832687" w:rsidP="00832687">
      <w:pPr>
        <w:pStyle w:val="ListParagraph"/>
        <w:numPr>
          <w:ilvl w:val="0"/>
          <w:numId w:val="4"/>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Several food outlets with a variety of menu choices</w:t>
      </w:r>
    </w:p>
    <w:p w:rsidR="00832687" w:rsidRDefault="00832687" w:rsidP="00832687">
      <w:pPr>
        <w:pStyle w:val="ListParagraph"/>
        <w:numPr>
          <w:ilvl w:val="0"/>
          <w:numId w:val="4"/>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A full range of discounted professional Hair &amp; Beauty services provided by the Academy Salon </w:t>
      </w:r>
    </w:p>
    <w:p w:rsidR="00832687" w:rsidRDefault="00832687" w:rsidP="00832687">
      <w:pPr>
        <w:pStyle w:val="ListParagraph"/>
        <w:numPr>
          <w:ilvl w:val="0"/>
          <w:numId w:val="4"/>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Professional bakery offering variety of fresh breads, cakes and ready meals</w:t>
      </w:r>
    </w:p>
    <w:p w:rsidR="007D3F33" w:rsidRPr="005C6BA6" w:rsidRDefault="007D3F33" w:rsidP="007D3F33">
      <w:pPr>
        <w:autoSpaceDE w:val="0"/>
        <w:autoSpaceDN w:val="0"/>
        <w:adjustRightInd w:val="0"/>
        <w:jc w:val="both"/>
        <w:rPr>
          <w:rFonts w:ascii="Calibri" w:hAnsi="Calibri" w:cs="Arial"/>
          <w:bCs/>
          <w:color w:val="000000"/>
          <w:sz w:val="22"/>
          <w:szCs w:val="22"/>
        </w:rPr>
      </w:pPr>
    </w:p>
    <w:p w:rsidR="00C13BBF" w:rsidRPr="008F171A" w:rsidRDefault="007D3F33" w:rsidP="008F171A">
      <w:pPr>
        <w:pStyle w:val="ListParagraph"/>
        <w:numPr>
          <w:ilvl w:val="0"/>
          <w:numId w:val="1"/>
        </w:numPr>
        <w:tabs>
          <w:tab w:val="left" w:pos="142"/>
        </w:tabs>
        <w:jc w:val="both"/>
        <w:rPr>
          <w:rFonts w:ascii="Calibri" w:hAnsi="Calibri" w:cs="Arial"/>
          <w:color w:val="000000"/>
          <w:sz w:val="22"/>
          <w:szCs w:val="22"/>
        </w:rPr>
      </w:pPr>
      <w:r w:rsidRPr="00C13BBF">
        <w:rPr>
          <w:rFonts w:ascii="Calibri" w:hAnsi="Calibri" w:cs="Arial"/>
          <w:b/>
          <w:sz w:val="22"/>
          <w:szCs w:val="22"/>
        </w:rPr>
        <w:t xml:space="preserve">Safeguarding - </w:t>
      </w:r>
      <w:r w:rsidRPr="00C13BBF">
        <w:rPr>
          <w:rFonts w:ascii="Calibri" w:hAnsi="Calibri" w:cs="Arial"/>
          <w:sz w:val="22"/>
          <w:szCs w:val="22"/>
        </w:rPr>
        <w:t>The</w:t>
      </w:r>
      <w:r w:rsidRPr="00C13BBF">
        <w:rPr>
          <w:rFonts w:ascii="Calibri" w:eastAsia="Cambria" w:hAnsi="Calibri" w:cs="Arial"/>
          <w:sz w:val="22"/>
          <w:szCs w:val="22"/>
        </w:rPr>
        <w:t xml:space="preserve"> College is committed to safeguarding and promoting the welfare of children, young people and vulnerable adults and expects all staff and volunteers to share this commitment</w:t>
      </w:r>
      <w:r w:rsidRPr="00C13BBF">
        <w:rPr>
          <w:rFonts w:ascii="Calibri" w:hAnsi="Calibri" w:cs="Arial"/>
          <w:color w:val="FF0000"/>
          <w:sz w:val="22"/>
          <w:szCs w:val="22"/>
        </w:rPr>
        <w:t xml:space="preserve">.  </w:t>
      </w:r>
      <w:r w:rsidRPr="00C13BBF">
        <w:rPr>
          <w:rFonts w:ascii="Calibri" w:hAnsi="Calibri" w:cs="Arial"/>
          <w:color w:val="000000"/>
          <w:sz w:val="22"/>
          <w:szCs w:val="22"/>
        </w:rPr>
        <w:t xml:space="preserve">Appointments are subject to a variety of pre-employment checks including satisfactory references, medical clearance and an enhanced </w:t>
      </w:r>
      <w:r w:rsidR="00C13BBF">
        <w:rPr>
          <w:rFonts w:ascii="Calibri" w:hAnsi="Calibri" w:cs="Arial"/>
          <w:color w:val="000000"/>
          <w:sz w:val="22"/>
          <w:szCs w:val="22"/>
        </w:rPr>
        <w:t>DBS check</w:t>
      </w:r>
      <w:r w:rsidR="00C13BBF" w:rsidRPr="005C6BA6">
        <w:rPr>
          <w:rFonts w:ascii="Calibri" w:hAnsi="Calibri" w:cs="Arial"/>
          <w:color w:val="000000"/>
          <w:sz w:val="22"/>
          <w:szCs w:val="22"/>
        </w:rPr>
        <w:t xml:space="preserve">.  If your application is </w:t>
      </w:r>
      <w:r w:rsidR="008F171A" w:rsidRPr="005C6BA6">
        <w:rPr>
          <w:rFonts w:ascii="Calibri" w:hAnsi="Calibri" w:cs="Arial"/>
          <w:color w:val="000000"/>
          <w:sz w:val="22"/>
          <w:szCs w:val="22"/>
        </w:rPr>
        <w:t>successful,</w:t>
      </w:r>
      <w:r w:rsidR="00C13BBF" w:rsidRPr="005C6BA6">
        <w:rPr>
          <w:rFonts w:ascii="Calibri" w:hAnsi="Calibri" w:cs="Arial"/>
          <w:color w:val="000000"/>
          <w:sz w:val="22"/>
          <w:szCs w:val="22"/>
        </w:rPr>
        <w:t xml:space="preserve"> you will therefore be </w:t>
      </w:r>
      <w:r w:rsidR="00C13BBF" w:rsidRPr="008F171A">
        <w:rPr>
          <w:rFonts w:ascii="Calibri" w:eastAsia="Cambria" w:hAnsi="Calibri" w:cs="Arial"/>
          <w:sz w:val="22"/>
          <w:szCs w:val="22"/>
        </w:rPr>
        <w:t>required to pay the Disclosure and Barring Service fee which is currently £</w:t>
      </w:r>
      <w:r w:rsidR="00D6650C">
        <w:rPr>
          <w:rFonts w:ascii="Calibri" w:eastAsia="Cambria" w:hAnsi="Calibri" w:cs="Arial"/>
          <w:sz w:val="22"/>
          <w:szCs w:val="22"/>
        </w:rPr>
        <w:t>38</w:t>
      </w:r>
      <w:r w:rsidR="00C13BBF" w:rsidRPr="008F171A">
        <w:rPr>
          <w:rFonts w:ascii="Calibri" w:eastAsia="Cambria" w:hAnsi="Calibri" w:cs="Arial"/>
          <w:sz w:val="22"/>
          <w:szCs w:val="22"/>
        </w:rPr>
        <w:t>.00.</w:t>
      </w:r>
      <w:r w:rsidR="008F171A" w:rsidRPr="008F171A">
        <w:rPr>
          <w:rFonts w:ascii="Calibri" w:eastAsia="Cambria" w:hAnsi="Calibri" w:cs="Arial"/>
          <w:sz w:val="22"/>
          <w:szCs w:val="22"/>
        </w:rPr>
        <w:t xml:space="preserve"> For further information on Safeguarding and to access the College policy please visit </w:t>
      </w:r>
      <w:hyperlink r:id="rId7" w:history="1">
        <w:r w:rsidR="008F171A" w:rsidRPr="002D5B3C">
          <w:rPr>
            <w:rStyle w:val="Hyperlink"/>
            <w:rFonts w:ascii="Calibri" w:eastAsia="Cambria" w:hAnsi="Calibri" w:cs="Arial"/>
            <w:sz w:val="22"/>
            <w:szCs w:val="22"/>
          </w:rPr>
          <w:t>www.blackburn.ac.uk/about-us/welcome/safeguarding</w:t>
        </w:r>
      </w:hyperlink>
    </w:p>
    <w:p w:rsidR="007D3F33" w:rsidRPr="00C13BBF" w:rsidRDefault="007D3F33" w:rsidP="00C13BBF">
      <w:pPr>
        <w:tabs>
          <w:tab w:val="left" w:pos="142"/>
        </w:tabs>
        <w:autoSpaceDE w:val="0"/>
        <w:autoSpaceDN w:val="0"/>
        <w:adjustRightInd w:val="0"/>
        <w:ind w:left="284"/>
        <w:jc w:val="both"/>
        <w:rPr>
          <w:rFonts w:ascii="Calibri" w:hAnsi="Calibri" w:cs="Arial"/>
          <w:color w:val="000000"/>
          <w:sz w:val="22"/>
          <w:szCs w:val="22"/>
        </w:rPr>
      </w:pPr>
    </w:p>
    <w:p w:rsidR="00446B96" w:rsidRPr="005C6BA6" w:rsidRDefault="007D3F33" w:rsidP="007D3F33">
      <w:pPr>
        <w:pStyle w:val="ListParagraph"/>
        <w:numPr>
          <w:ilvl w:val="0"/>
          <w:numId w:val="1"/>
        </w:numPr>
        <w:tabs>
          <w:tab w:val="left" w:pos="142"/>
        </w:tabs>
        <w:autoSpaceDE w:val="0"/>
        <w:autoSpaceDN w:val="0"/>
        <w:adjustRightInd w:val="0"/>
        <w:ind w:left="284" w:firstLine="0"/>
        <w:jc w:val="both"/>
        <w:rPr>
          <w:rFonts w:ascii="Calibri" w:eastAsia="Cambria" w:hAnsi="Calibri" w:cs="Arial"/>
          <w:sz w:val="22"/>
          <w:szCs w:val="22"/>
        </w:rPr>
      </w:pPr>
      <w:r w:rsidRPr="005C6BA6">
        <w:rPr>
          <w:rFonts w:ascii="Calibri" w:hAnsi="Calibri" w:cs="Arial"/>
          <w:b/>
          <w:color w:val="000000"/>
          <w:sz w:val="22"/>
          <w:szCs w:val="22"/>
        </w:rPr>
        <w:t xml:space="preserve">Equal Opportunities - </w:t>
      </w:r>
      <w:r w:rsidRPr="005C6BA6">
        <w:rPr>
          <w:rFonts w:ascii="Calibri" w:hAnsi="Calibri" w:cs="Arial"/>
          <w:sz w:val="22"/>
          <w:szCs w:val="22"/>
        </w:rPr>
        <w:t xml:space="preserve">The </w:t>
      </w:r>
      <w:r w:rsidRPr="005C6BA6">
        <w:rPr>
          <w:rFonts w:ascii="Calibri" w:eastAsia="Cambria" w:hAnsi="Calibri" w:cs="Arial"/>
          <w:sz w:val="22"/>
          <w:szCs w:val="22"/>
        </w:rPr>
        <w:t xml:space="preserve">College is committed to ensuring equal rights and opportunities for all. Recruitment for positions in the College will be carried out in a manner which accords with best equal opportunities practice.  The selection of candidates for interview will be based </w:t>
      </w:r>
      <w:r w:rsidRPr="005C6BA6">
        <w:rPr>
          <w:rFonts w:ascii="Calibri" w:hAnsi="Calibri" w:cs="Arial"/>
          <w:color w:val="191919"/>
          <w:sz w:val="22"/>
          <w:szCs w:val="22"/>
        </w:rPr>
        <w:t xml:space="preserve">on skills &amp; abilities, qualifications and knowledge &amp; experience stated </w:t>
      </w:r>
      <w:r w:rsidRPr="005C6BA6">
        <w:rPr>
          <w:rFonts w:ascii="Calibri" w:eastAsia="Cambria" w:hAnsi="Calibri" w:cs="Arial"/>
          <w:sz w:val="22"/>
          <w:szCs w:val="22"/>
        </w:rPr>
        <w:t xml:space="preserve">on the person specification and applicants </w:t>
      </w:r>
      <w:r w:rsidRPr="005C6BA6">
        <w:rPr>
          <w:rFonts w:ascii="Calibri" w:eastAsia="Cambria" w:hAnsi="Calibri" w:cs="Arial"/>
          <w:sz w:val="22"/>
          <w:szCs w:val="22"/>
        </w:rPr>
        <w:lastRenderedPageBreak/>
        <w:t>should bear this in mind when preparing their applications and completing the application form (please refer to the guidance booklet).</w:t>
      </w:r>
    </w:p>
    <w:p w:rsidR="007477FA" w:rsidRPr="005C6BA6" w:rsidRDefault="007477FA" w:rsidP="007D3F33">
      <w:pPr>
        <w:pStyle w:val="ListParagraph"/>
        <w:rPr>
          <w:rFonts w:ascii="Calibri" w:eastAsia="Cambria" w:hAnsi="Calibri" w:cs="Arial"/>
          <w:sz w:val="22"/>
          <w:szCs w:val="22"/>
        </w:rPr>
      </w:pPr>
    </w:p>
    <w:p w:rsidR="007D3F33" w:rsidRPr="005C2E89" w:rsidRDefault="007D3F33" w:rsidP="005C2E89">
      <w:pPr>
        <w:pStyle w:val="ListParagraph"/>
        <w:numPr>
          <w:ilvl w:val="0"/>
          <w:numId w:val="1"/>
        </w:numPr>
        <w:tabs>
          <w:tab w:val="left" w:pos="142"/>
        </w:tabs>
        <w:autoSpaceDE w:val="0"/>
        <w:autoSpaceDN w:val="0"/>
        <w:adjustRightInd w:val="0"/>
        <w:ind w:left="284" w:firstLine="0"/>
        <w:jc w:val="both"/>
        <w:rPr>
          <w:rFonts w:ascii="Calibri" w:hAnsi="Calibri" w:cs="Arial"/>
          <w:color w:val="000000"/>
          <w:sz w:val="22"/>
          <w:szCs w:val="22"/>
        </w:rPr>
      </w:pPr>
      <w:r w:rsidRPr="005C2E89">
        <w:rPr>
          <w:rFonts w:ascii="Calibri" w:hAnsi="Calibri" w:cs="Arial"/>
          <w:b/>
          <w:color w:val="000000"/>
          <w:sz w:val="22"/>
          <w:szCs w:val="22"/>
        </w:rPr>
        <w:t xml:space="preserve">Learning and Development </w:t>
      </w:r>
      <w:r w:rsidRPr="005C2E89">
        <w:rPr>
          <w:rFonts w:ascii="Calibri" w:hAnsi="Calibri" w:cs="Arial"/>
          <w:color w:val="000000"/>
          <w:sz w:val="22"/>
          <w:szCs w:val="22"/>
        </w:rPr>
        <w:t>– Learning and development is what we do, with staff as well as students.  We want every member of staff to enjoy their work and achieve their potential.  We offer training</w:t>
      </w:r>
      <w:r w:rsidR="005C6BA6" w:rsidRPr="005C2E89">
        <w:rPr>
          <w:rFonts w:ascii="Calibri" w:hAnsi="Calibri" w:cs="Arial"/>
          <w:color w:val="000000"/>
          <w:sz w:val="22"/>
          <w:szCs w:val="22"/>
        </w:rPr>
        <w:t xml:space="preserve"> and development </w:t>
      </w:r>
      <w:r w:rsidRPr="005C2E89">
        <w:rPr>
          <w:rFonts w:ascii="Calibri" w:hAnsi="Calibri" w:cs="Arial"/>
          <w:color w:val="000000"/>
          <w:sz w:val="22"/>
          <w:szCs w:val="22"/>
        </w:rPr>
        <w:t xml:space="preserve">opportunities to ensure all staff have the skills to do their job to the best of their ability.  </w:t>
      </w:r>
    </w:p>
    <w:p w:rsidR="00597387" w:rsidRPr="00597387" w:rsidRDefault="00597387" w:rsidP="00597387">
      <w:pPr>
        <w:pStyle w:val="ListParagraph"/>
        <w:rPr>
          <w:rFonts w:ascii="Calibri" w:eastAsia="Cambria" w:hAnsi="Calibri" w:cs="Arial"/>
          <w:sz w:val="22"/>
          <w:szCs w:val="22"/>
        </w:rPr>
      </w:pPr>
    </w:p>
    <w:p w:rsidR="00760C66" w:rsidRPr="00760C66" w:rsidRDefault="00760C66" w:rsidP="00760C66">
      <w:pPr>
        <w:numPr>
          <w:ilvl w:val="0"/>
          <w:numId w:val="3"/>
        </w:numPr>
        <w:autoSpaceDE w:val="0"/>
        <w:autoSpaceDN w:val="0"/>
        <w:ind w:left="284" w:firstLine="0"/>
        <w:contextualSpacing/>
        <w:jc w:val="both"/>
        <w:rPr>
          <w:rFonts w:ascii="Arial" w:eastAsia="Calibri" w:hAnsi="Arial" w:cs="Arial"/>
        </w:rPr>
      </w:pPr>
      <w:r w:rsidRPr="00760C66">
        <w:rPr>
          <w:rFonts w:ascii="Calibri" w:eastAsia="Calibri" w:hAnsi="Calibri" w:cs="Calibri"/>
          <w:b/>
          <w:bCs/>
          <w:color w:val="000000"/>
          <w:sz w:val="22"/>
          <w:szCs w:val="22"/>
        </w:rPr>
        <w:t xml:space="preserve">Teaching Qualification - </w:t>
      </w:r>
      <w:r w:rsidRPr="00760C66">
        <w:rPr>
          <w:rFonts w:ascii="Calibri" w:eastAsia="Calibri" w:hAnsi="Calibri" w:cs="Calibri"/>
          <w:color w:val="000000"/>
          <w:sz w:val="22"/>
          <w:szCs w:val="22"/>
        </w:rPr>
        <w:t>The policy of Blackburn College is that all teaching staff have a PGCE/Cert Ed or equivalent teaching qualification. If you do not presently hold a teaching qualification you are required to study towards one within the timescales set by the College.</w:t>
      </w:r>
    </w:p>
    <w:p w:rsidR="007477FA" w:rsidRDefault="007477FA" w:rsidP="00597387">
      <w:pPr>
        <w:tabs>
          <w:tab w:val="left" w:pos="142"/>
        </w:tabs>
        <w:autoSpaceDE w:val="0"/>
        <w:autoSpaceDN w:val="0"/>
        <w:adjustRightInd w:val="0"/>
        <w:jc w:val="both"/>
        <w:rPr>
          <w:rFonts w:ascii="Calibri" w:eastAsia="Cambria" w:hAnsi="Calibri" w:cs="Arial"/>
          <w:sz w:val="22"/>
          <w:szCs w:val="22"/>
        </w:rPr>
      </w:pPr>
    </w:p>
    <w:sectPr w:rsidR="007477FA" w:rsidSect="00C36EBD">
      <w:headerReference w:type="default" r:id="rId8"/>
      <w:footerReference w:type="default" r:id="rId9"/>
      <w:pgSz w:w="11900" w:h="16840"/>
      <w:pgMar w:top="932" w:right="1800" w:bottom="993"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A08" w:rsidRDefault="00414A08" w:rsidP="00414A08">
      <w:r>
        <w:separator/>
      </w:r>
    </w:p>
  </w:endnote>
  <w:endnote w:type="continuationSeparator" w:id="0">
    <w:p w:rsidR="00414A08" w:rsidRDefault="00414A08" w:rsidP="0041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95D" w:rsidRPr="005028A8" w:rsidRDefault="00F82DC8">
    <w:pPr>
      <w:pStyle w:val="Footer"/>
      <w:rPr>
        <w:rFonts w:asciiTheme="majorHAnsi" w:hAnsiTheme="majorHAnsi" w:cstheme="majorHAnsi"/>
        <w:sz w:val="20"/>
        <w:szCs w:val="20"/>
      </w:rPr>
    </w:pPr>
    <w:r w:rsidRPr="005028A8">
      <w:rPr>
        <w:rFonts w:asciiTheme="majorHAnsi" w:hAnsiTheme="majorHAnsi" w:cstheme="majorHAnsi"/>
        <w:sz w:val="20"/>
        <w:szCs w:val="20"/>
      </w:rPr>
      <w:t>Academic FE PTHP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A08" w:rsidRDefault="00414A08" w:rsidP="00414A08">
      <w:r>
        <w:separator/>
      </w:r>
    </w:p>
  </w:footnote>
  <w:footnote w:type="continuationSeparator" w:id="0">
    <w:p w:rsidR="00414A08" w:rsidRDefault="00414A08" w:rsidP="0041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8BA" w:rsidRDefault="00C36EBD">
    <w:pPr>
      <w:pStyle w:val="Header"/>
    </w:pPr>
    <w:r>
      <w:rPr>
        <w:noProof/>
        <w:lang w:val="en-GB" w:eastAsia="en-GB"/>
      </w:rPr>
      <w:drawing>
        <wp:anchor distT="0" distB="0" distL="114300" distR="114300" simplePos="0" relativeHeight="251657216" behindDoc="0" locked="0" layoutInCell="1" allowOverlap="1" wp14:anchorId="74DB5A57" wp14:editId="1E25ACE6">
          <wp:simplePos x="0" y="0"/>
          <wp:positionH relativeFrom="column">
            <wp:posOffset>361315</wp:posOffset>
          </wp:positionH>
          <wp:positionV relativeFrom="paragraph">
            <wp:posOffset>150495</wp:posOffset>
          </wp:positionV>
          <wp:extent cx="2971800" cy="365760"/>
          <wp:effectExtent l="19050" t="0" r="0" b="0"/>
          <wp:wrapSquare wrapText="bothSides"/>
          <wp:docPr id="15" name="Picture 15" descr="small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print.jpg"/>
                  <pic:cNvPicPr/>
                </pic:nvPicPr>
                <pic:blipFill>
                  <a:blip r:embed="rId1"/>
                  <a:srcRect r="11432" b="57664"/>
                  <a:stretch>
                    <a:fillRect/>
                  </a:stretch>
                </pic:blipFill>
                <pic:spPr>
                  <a:xfrm>
                    <a:off x="0" y="0"/>
                    <a:ext cx="2971800" cy="365760"/>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column">
            <wp:posOffset>3997960</wp:posOffset>
          </wp:positionH>
          <wp:positionV relativeFrom="paragraph">
            <wp:posOffset>7620</wp:posOffset>
          </wp:positionV>
          <wp:extent cx="2200275" cy="781050"/>
          <wp:effectExtent l="0" t="0" r="0" b="0"/>
          <wp:wrapSquare wrapText="bothSides"/>
          <wp:docPr id="16" name="Picture 16" descr="A picture containing invertebrate, arthropod, spid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invertebrate, arthropod, spider&#10;&#10;Description automatically generated"/>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002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8BA" w:rsidRDefault="00C36EBD" w:rsidP="00C36EBD">
    <w:pPr>
      <w:pStyle w:val="Header"/>
      <w:tabs>
        <w:tab w:val="clear" w:pos="4320"/>
        <w:tab w:val="clear" w:pos="8640"/>
        <w:tab w:val="left" w:pos="7830"/>
      </w:tabs>
      <w:spacing w:before="240"/>
    </w:pPr>
    <w:r>
      <w:tab/>
    </w:r>
  </w:p>
  <w:p w:rsidR="000768BA" w:rsidRDefault="000768BA">
    <w:pPr>
      <w:pStyle w:val="Header"/>
    </w:pPr>
  </w:p>
  <w:p w:rsidR="000768BA" w:rsidRDefault="000768BA">
    <w:pPr>
      <w:pStyle w:val="Header"/>
    </w:pPr>
  </w:p>
  <w:p w:rsidR="000768BA" w:rsidRDefault="00076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38AC"/>
    <w:multiLevelType w:val="hybridMultilevel"/>
    <w:tmpl w:val="D9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502EE9"/>
    <w:multiLevelType w:val="hybridMultilevel"/>
    <w:tmpl w:val="88A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46B96"/>
    <w:rsid w:val="00000866"/>
    <w:rsid w:val="00073C6C"/>
    <w:rsid w:val="000768BA"/>
    <w:rsid w:val="002A2B3A"/>
    <w:rsid w:val="0032499A"/>
    <w:rsid w:val="00364E6B"/>
    <w:rsid w:val="003C17B5"/>
    <w:rsid w:val="003C2E99"/>
    <w:rsid w:val="00414A08"/>
    <w:rsid w:val="00446B96"/>
    <w:rsid w:val="005028A8"/>
    <w:rsid w:val="00532EE8"/>
    <w:rsid w:val="00597387"/>
    <w:rsid w:val="005A2A52"/>
    <w:rsid w:val="005B717C"/>
    <w:rsid w:val="005C2E89"/>
    <w:rsid w:val="005C6BA6"/>
    <w:rsid w:val="005D63C5"/>
    <w:rsid w:val="005E7DDF"/>
    <w:rsid w:val="00636800"/>
    <w:rsid w:val="00636D5E"/>
    <w:rsid w:val="00685D53"/>
    <w:rsid w:val="006A5E75"/>
    <w:rsid w:val="006D25FD"/>
    <w:rsid w:val="006D3A06"/>
    <w:rsid w:val="006E734D"/>
    <w:rsid w:val="006F06BA"/>
    <w:rsid w:val="007062D7"/>
    <w:rsid w:val="007112ED"/>
    <w:rsid w:val="0072702B"/>
    <w:rsid w:val="007477FA"/>
    <w:rsid w:val="00760C66"/>
    <w:rsid w:val="007A564C"/>
    <w:rsid w:val="007D3F33"/>
    <w:rsid w:val="00832687"/>
    <w:rsid w:val="008A43D0"/>
    <w:rsid w:val="008D631D"/>
    <w:rsid w:val="008E0375"/>
    <w:rsid w:val="008F171A"/>
    <w:rsid w:val="009536DD"/>
    <w:rsid w:val="009578CB"/>
    <w:rsid w:val="00983EB8"/>
    <w:rsid w:val="009875AC"/>
    <w:rsid w:val="009B5825"/>
    <w:rsid w:val="009F0F73"/>
    <w:rsid w:val="00A064E4"/>
    <w:rsid w:val="00A3295F"/>
    <w:rsid w:val="00AA1CE4"/>
    <w:rsid w:val="00AB754D"/>
    <w:rsid w:val="00B00731"/>
    <w:rsid w:val="00B212F4"/>
    <w:rsid w:val="00B67DF5"/>
    <w:rsid w:val="00B9126C"/>
    <w:rsid w:val="00B95E14"/>
    <w:rsid w:val="00BE492C"/>
    <w:rsid w:val="00BE792A"/>
    <w:rsid w:val="00C13BBF"/>
    <w:rsid w:val="00C363C3"/>
    <w:rsid w:val="00C36EBD"/>
    <w:rsid w:val="00C4395D"/>
    <w:rsid w:val="00D21385"/>
    <w:rsid w:val="00D6650C"/>
    <w:rsid w:val="00DB5B6E"/>
    <w:rsid w:val="00E133EC"/>
    <w:rsid w:val="00E23DFB"/>
    <w:rsid w:val="00E25691"/>
    <w:rsid w:val="00EB7896"/>
    <w:rsid w:val="00EE6D12"/>
    <w:rsid w:val="00EF2C00"/>
    <w:rsid w:val="00F03295"/>
    <w:rsid w:val="00F30A12"/>
    <w:rsid w:val="00F51FCE"/>
    <w:rsid w:val="00F560DE"/>
    <w:rsid w:val="00F74BBC"/>
    <w:rsid w:val="00F82DC8"/>
    <w:rsid w:val="00F955CD"/>
    <w:rsid w:val="00FC45E0"/>
    <w:rsid w:val="00FE7D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C9BB191-304B-4B2D-8328-28381FB8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96"/>
    <w:pPr>
      <w:tabs>
        <w:tab w:val="center" w:pos="4320"/>
        <w:tab w:val="right" w:pos="8640"/>
      </w:tabs>
    </w:pPr>
  </w:style>
  <w:style w:type="character" w:customStyle="1" w:styleId="HeaderChar">
    <w:name w:val="Header Char"/>
    <w:basedOn w:val="DefaultParagraphFont"/>
    <w:link w:val="Header"/>
    <w:uiPriority w:val="99"/>
    <w:rsid w:val="00446B96"/>
  </w:style>
  <w:style w:type="paragraph" w:styleId="Footer">
    <w:name w:val="footer"/>
    <w:basedOn w:val="Normal"/>
    <w:link w:val="FooterChar"/>
    <w:uiPriority w:val="99"/>
    <w:unhideWhenUsed/>
    <w:rsid w:val="00446B96"/>
    <w:pPr>
      <w:tabs>
        <w:tab w:val="center" w:pos="4320"/>
        <w:tab w:val="right" w:pos="8640"/>
      </w:tabs>
    </w:pPr>
  </w:style>
  <w:style w:type="character" w:customStyle="1" w:styleId="FooterChar">
    <w:name w:val="Footer Char"/>
    <w:basedOn w:val="DefaultParagraphFont"/>
    <w:link w:val="Footer"/>
    <w:uiPriority w:val="99"/>
    <w:rsid w:val="00446B96"/>
  </w:style>
  <w:style w:type="paragraph" w:styleId="ListParagraph">
    <w:name w:val="List Paragraph"/>
    <w:basedOn w:val="Normal"/>
    <w:uiPriority w:val="34"/>
    <w:qFormat/>
    <w:rsid w:val="007D3F33"/>
    <w:pPr>
      <w:ind w:left="720"/>
      <w:contextualSpacing/>
    </w:pPr>
  </w:style>
  <w:style w:type="character" w:styleId="Hyperlink">
    <w:name w:val="Hyperlink"/>
    <w:basedOn w:val="DefaultParagraphFont"/>
    <w:uiPriority w:val="99"/>
    <w:unhideWhenUsed/>
    <w:rsid w:val="008F1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885431">
      <w:bodyDiv w:val="1"/>
      <w:marLeft w:val="0"/>
      <w:marRight w:val="0"/>
      <w:marTop w:val="0"/>
      <w:marBottom w:val="0"/>
      <w:divBdr>
        <w:top w:val="none" w:sz="0" w:space="0" w:color="auto"/>
        <w:left w:val="none" w:sz="0" w:space="0" w:color="auto"/>
        <w:bottom w:val="none" w:sz="0" w:space="0" w:color="auto"/>
        <w:right w:val="none" w:sz="0" w:space="0" w:color="auto"/>
      </w:divBdr>
    </w:div>
    <w:div w:id="1062603110">
      <w:bodyDiv w:val="1"/>
      <w:marLeft w:val="0"/>
      <w:marRight w:val="0"/>
      <w:marTop w:val="0"/>
      <w:marBottom w:val="0"/>
      <w:divBdr>
        <w:top w:val="none" w:sz="0" w:space="0" w:color="auto"/>
        <w:left w:val="none" w:sz="0" w:space="0" w:color="auto"/>
        <w:bottom w:val="none" w:sz="0" w:space="0" w:color="auto"/>
        <w:right w:val="none" w:sz="0" w:space="0" w:color="auto"/>
      </w:divBdr>
    </w:div>
    <w:div w:id="1105811411">
      <w:bodyDiv w:val="1"/>
      <w:marLeft w:val="0"/>
      <w:marRight w:val="0"/>
      <w:marTop w:val="0"/>
      <w:marBottom w:val="0"/>
      <w:divBdr>
        <w:top w:val="none" w:sz="0" w:space="0" w:color="auto"/>
        <w:left w:val="none" w:sz="0" w:space="0" w:color="auto"/>
        <w:bottom w:val="none" w:sz="0" w:space="0" w:color="auto"/>
        <w:right w:val="none" w:sz="0" w:space="0" w:color="auto"/>
      </w:divBdr>
    </w:div>
    <w:div w:id="2000385798">
      <w:bodyDiv w:val="1"/>
      <w:marLeft w:val="0"/>
      <w:marRight w:val="0"/>
      <w:marTop w:val="0"/>
      <w:marBottom w:val="0"/>
      <w:divBdr>
        <w:top w:val="none" w:sz="0" w:space="0" w:color="auto"/>
        <w:left w:val="none" w:sz="0" w:space="0" w:color="auto"/>
        <w:bottom w:val="none" w:sz="0" w:space="0" w:color="auto"/>
        <w:right w:val="none" w:sz="0" w:space="0" w:color="auto"/>
      </w:divBdr>
    </w:div>
    <w:div w:id="2014449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ackburn.ac.uk/about-us/welcome/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7224C.416F96D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Blackburn College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Scott</dc:creator>
  <cp:keywords/>
  <cp:lastModifiedBy>Beverley Wood</cp:lastModifiedBy>
  <cp:revision>36</cp:revision>
  <cp:lastPrinted>2010-08-03T12:35:00Z</cp:lastPrinted>
  <dcterms:created xsi:type="dcterms:W3CDTF">2010-11-25T11:26:00Z</dcterms:created>
  <dcterms:modified xsi:type="dcterms:W3CDTF">2023-03-20T08:23:00Z</dcterms:modified>
</cp:coreProperties>
</file>